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54A2C" w14:textId="77777777" w:rsidR="007D22F0" w:rsidRPr="00F61AF5" w:rsidRDefault="007D22F0" w:rsidP="00D10839">
      <w:pPr>
        <w:spacing w:line="288" w:lineRule="auto"/>
        <w:ind w:right="16"/>
        <w:rPr>
          <w:rFonts w:asciiTheme="minorHAnsi" w:hAnsiTheme="minorHAnsi" w:cstheme="minorHAnsi"/>
          <w:color w:val="FF0000"/>
          <w:szCs w:val="22"/>
        </w:rPr>
      </w:pPr>
    </w:p>
    <w:p w14:paraId="323B5DA4" w14:textId="77777777" w:rsidR="007D22F0" w:rsidRPr="00F61AF5" w:rsidRDefault="007D22F0" w:rsidP="00D10839">
      <w:pPr>
        <w:spacing w:line="288" w:lineRule="auto"/>
        <w:ind w:right="16"/>
        <w:rPr>
          <w:rFonts w:asciiTheme="minorHAnsi" w:hAnsiTheme="minorHAnsi" w:cstheme="minorHAnsi"/>
          <w:color w:val="FF0000"/>
          <w:szCs w:val="22"/>
        </w:rPr>
      </w:pPr>
    </w:p>
    <w:p w14:paraId="2A842662" w14:textId="6716B40A" w:rsidR="003D64A5" w:rsidRPr="00F61AF5" w:rsidRDefault="00C22226" w:rsidP="00D10839">
      <w:pPr>
        <w:spacing w:line="288" w:lineRule="auto"/>
        <w:ind w:right="16"/>
        <w:rPr>
          <w:rFonts w:asciiTheme="minorHAnsi" w:hAnsiTheme="minorHAnsi" w:cstheme="minorHAnsi"/>
          <w:color w:val="FF0000"/>
          <w:szCs w:val="22"/>
        </w:rPr>
      </w:pPr>
      <w:r>
        <w:rPr>
          <w:noProof/>
        </w:rPr>
        <w:drawing>
          <wp:inline distT="0" distB="0" distL="0" distR="0" wp14:anchorId="3E8F6269" wp14:editId="0B315912">
            <wp:extent cx="5760720" cy="3098800"/>
            <wp:effectExtent l="0" t="0" r="0" b="6350"/>
            <wp:docPr id="1783956238" name="Slika 1" descr="Slika, ki vsebuje besede besedilo, pisava, logotip,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56238" name="Slika 1" descr="Slika, ki vsebuje besede besedilo, pisava, logotip, grafika&#10;&#10;Vsebina, ustvarjena z umetno inteligenco,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98800"/>
                    </a:xfrm>
                    <a:prstGeom prst="rect">
                      <a:avLst/>
                    </a:prstGeom>
                    <a:noFill/>
                    <a:ln>
                      <a:noFill/>
                    </a:ln>
                  </pic:spPr>
                </pic:pic>
              </a:graphicData>
            </a:graphic>
          </wp:inline>
        </w:drawing>
      </w:r>
    </w:p>
    <w:p w14:paraId="4C647D2B" w14:textId="6BF28B83" w:rsidR="00D10839" w:rsidRDefault="00D10839" w:rsidP="00361F5B">
      <w:pPr>
        <w:spacing w:line="288" w:lineRule="auto"/>
        <w:ind w:right="16"/>
        <w:rPr>
          <w:rFonts w:asciiTheme="minorHAnsi" w:hAnsiTheme="minorHAnsi" w:cstheme="minorHAnsi"/>
          <w:color w:val="FF0000"/>
          <w:szCs w:val="22"/>
        </w:rPr>
      </w:pPr>
    </w:p>
    <w:p w14:paraId="3A3E7DE3" w14:textId="77777777" w:rsidR="00D10839" w:rsidRPr="00D10839" w:rsidRDefault="00D10839" w:rsidP="00D10839">
      <w:pPr>
        <w:rPr>
          <w:rFonts w:asciiTheme="minorHAnsi" w:hAnsiTheme="minorHAnsi" w:cstheme="minorHAnsi"/>
          <w:szCs w:val="22"/>
        </w:rPr>
      </w:pPr>
    </w:p>
    <w:p w14:paraId="10AB8A2A" w14:textId="77777777" w:rsidR="00D10839" w:rsidRPr="00D10839" w:rsidRDefault="00D10839" w:rsidP="00D10839">
      <w:pPr>
        <w:rPr>
          <w:rFonts w:asciiTheme="minorHAnsi" w:hAnsiTheme="minorHAnsi" w:cstheme="minorHAnsi"/>
          <w:szCs w:val="22"/>
        </w:rPr>
      </w:pPr>
    </w:p>
    <w:p w14:paraId="2AC15438" w14:textId="573A86FD" w:rsidR="007D22F0" w:rsidRPr="00F61AF5" w:rsidRDefault="00361F5B" w:rsidP="00D10839">
      <w:pPr>
        <w:tabs>
          <w:tab w:val="left" w:pos="1500"/>
        </w:tabs>
        <w:spacing w:line="288" w:lineRule="auto"/>
        <w:ind w:right="16"/>
        <w:rPr>
          <w:rFonts w:asciiTheme="minorHAnsi" w:hAnsiTheme="minorHAnsi" w:cstheme="minorHAnsi"/>
          <w:color w:val="FF0000"/>
          <w:szCs w:val="22"/>
        </w:rPr>
      </w:pPr>
      <w:r>
        <w:rPr>
          <w:rFonts w:asciiTheme="minorHAnsi" w:hAnsiTheme="minorHAnsi" w:cstheme="minorHAnsi"/>
          <w:color w:val="FF0000"/>
          <w:szCs w:val="22"/>
        </w:rPr>
        <w:br w:type="textWrapping" w:clear="all"/>
      </w:r>
    </w:p>
    <w:p w14:paraId="55C8C148" w14:textId="3A1E5AB2" w:rsidR="007F0BD2" w:rsidRPr="00F61AF5" w:rsidRDefault="007F0BD2" w:rsidP="00ED350D">
      <w:pPr>
        <w:spacing w:line="288" w:lineRule="auto"/>
        <w:jc w:val="center"/>
        <w:rPr>
          <w:rFonts w:asciiTheme="minorHAnsi" w:hAnsiTheme="minorHAnsi" w:cstheme="minorHAnsi"/>
          <w:szCs w:val="22"/>
        </w:rPr>
      </w:pPr>
    </w:p>
    <w:p w14:paraId="01A2B9FC" w14:textId="77777777" w:rsidR="00D4724D" w:rsidRPr="00F61AF5" w:rsidRDefault="00D4724D" w:rsidP="00ED350D">
      <w:pPr>
        <w:autoSpaceDE w:val="0"/>
        <w:autoSpaceDN w:val="0"/>
        <w:adjustRightInd w:val="0"/>
        <w:spacing w:line="288" w:lineRule="auto"/>
        <w:jc w:val="center"/>
        <w:rPr>
          <w:rFonts w:asciiTheme="minorHAnsi" w:hAnsiTheme="minorHAnsi" w:cstheme="minorHAnsi"/>
          <w:b/>
          <w:bCs/>
          <w:szCs w:val="22"/>
        </w:rPr>
      </w:pPr>
    </w:p>
    <w:p w14:paraId="29060E99" w14:textId="766AFE17"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DOKUMENTACIJA V ZVEZI Z ODDAJO</w:t>
      </w:r>
    </w:p>
    <w:p w14:paraId="686ABD33" w14:textId="14B37962"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JAVNEGA NAROČILA</w:t>
      </w:r>
      <w:r w:rsidR="00334252" w:rsidRPr="00F61AF5">
        <w:rPr>
          <w:rFonts w:asciiTheme="minorHAnsi" w:hAnsiTheme="minorHAnsi" w:cstheme="minorHAnsi"/>
          <w:b/>
          <w:bCs/>
          <w:szCs w:val="22"/>
        </w:rPr>
        <w:t xml:space="preserve"> </w:t>
      </w:r>
    </w:p>
    <w:p w14:paraId="61E94184" w14:textId="77777777" w:rsidR="002D4997" w:rsidRPr="00F61AF5" w:rsidRDefault="002D4997" w:rsidP="00ED350D">
      <w:pPr>
        <w:autoSpaceDE w:val="0"/>
        <w:autoSpaceDN w:val="0"/>
        <w:adjustRightInd w:val="0"/>
        <w:spacing w:line="288" w:lineRule="auto"/>
        <w:jc w:val="center"/>
        <w:rPr>
          <w:rFonts w:asciiTheme="minorHAnsi" w:hAnsiTheme="minorHAnsi" w:cstheme="minorHAnsi"/>
          <w:b/>
          <w:szCs w:val="22"/>
        </w:rPr>
      </w:pPr>
    </w:p>
    <w:p w14:paraId="63153785" w14:textId="2A4C6263" w:rsidR="002D4997" w:rsidRPr="00F61AF5" w:rsidRDefault="002D4997" w:rsidP="00ED350D">
      <w:pPr>
        <w:autoSpaceDE w:val="0"/>
        <w:autoSpaceDN w:val="0"/>
        <w:adjustRightInd w:val="0"/>
        <w:spacing w:line="288" w:lineRule="auto"/>
        <w:jc w:val="center"/>
        <w:rPr>
          <w:rFonts w:asciiTheme="minorHAnsi" w:hAnsiTheme="minorHAnsi" w:cstheme="minorHAnsi"/>
          <w:szCs w:val="22"/>
        </w:rPr>
      </w:pPr>
      <w:r w:rsidRPr="00F61AF5">
        <w:rPr>
          <w:rFonts w:asciiTheme="minorHAnsi" w:hAnsiTheme="minorHAnsi" w:cstheme="minorHAnsi"/>
          <w:szCs w:val="22"/>
        </w:rPr>
        <w:t>po postopku s pogajanji</w:t>
      </w:r>
      <w:r w:rsidR="00D4724D" w:rsidRPr="00F61AF5">
        <w:rPr>
          <w:rFonts w:asciiTheme="minorHAnsi" w:hAnsiTheme="minorHAnsi" w:cstheme="minorHAnsi"/>
          <w:szCs w:val="22"/>
        </w:rPr>
        <w:t xml:space="preserve"> z objavo</w:t>
      </w:r>
    </w:p>
    <w:p w14:paraId="3FFFC734" w14:textId="7AE7611C" w:rsidR="002D4997" w:rsidRPr="00F61AF5" w:rsidRDefault="002D4997" w:rsidP="00ED350D">
      <w:pPr>
        <w:spacing w:line="288" w:lineRule="auto"/>
        <w:jc w:val="center"/>
        <w:rPr>
          <w:rFonts w:asciiTheme="minorHAnsi" w:hAnsiTheme="minorHAnsi" w:cstheme="minorHAnsi"/>
          <w:szCs w:val="22"/>
        </w:rPr>
      </w:pPr>
      <w:r w:rsidRPr="00F61AF5">
        <w:rPr>
          <w:rFonts w:asciiTheme="minorHAnsi" w:hAnsiTheme="minorHAnsi" w:cstheme="minorHAnsi"/>
          <w:szCs w:val="22"/>
        </w:rPr>
        <w:t>(4</w:t>
      </w:r>
      <w:r w:rsidR="00D4724D" w:rsidRPr="00F61AF5">
        <w:rPr>
          <w:rFonts w:asciiTheme="minorHAnsi" w:hAnsiTheme="minorHAnsi" w:cstheme="minorHAnsi"/>
          <w:szCs w:val="22"/>
        </w:rPr>
        <w:t>5</w:t>
      </w:r>
      <w:r w:rsidRPr="00F61AF5">
        <w:rPr>
          <w:rFonts w:asciiTheme="minorHAnsi" w:hAnsiTheme="minorHAnsi" w:cstheme="minorHAnsi"/>
          <w:szCs w:val="22"/>
        </w:rPr>
        <w:t>. čl. ZJN-3)</w:t>
      </w:r>
      <w:r w:rsidRPr="00F61AF5">
        <w:rPr>
          <w:rFonts w:asciiTheme="minorHAnsi" w:hAnsiTheme="minorHAnsi" w:cstheme="minorHAnsi"/>
          <w:szCs w:val="22"/>
        </w:rPr>
        <w:cr/>
      </w:r>
    </w:p>
    <w:p w14:paraId="5289E038" w14:textId="0D7861B0" w:rsidR="002D4997" w:rsidRPr="00F61AF5" w:rsidRDefault="002D4997" w:rsidP="00ED350D">
      <w:pPr>
        <w:spacing w:line="288" w:lineRule="auto"/>
        <w:jc w:val="center"/>
        <w:rPr>
          <w:rFonts w:asciiTheme="minorHAnsi" w:hAnsiTheme="minorHAnsi" w:cstheme="minorHAnsi"/>
          <w:szCs w:val="22"/>
        </w:rPr>
      </w:pPr>
    </w:p>
    <w:p w14:paraId="0E6BA561" w14:textId="77777777" w:rsidR="002D4997" w:rsidRPr="00F61AF5" w:rsidRDefault="002D4997" w:rsidP="00ED350D">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Interna oznaka javnega naročila naročnika</w:t>
      </w:r>
    </w:p>
    <w:p w14:paraId="66952847" w14:textId="4456D07A" w:rsidR="002D4997" w:rsidRPr="00F61AF5" w:rsidRDefault="002D4997" w:rsidP="00ED350D">
      <w:pPr>
        <w:spacing w:line="288" w:lineRule="auto"/>
        <w:jc w:val="center"/>
        <w:rPr>
          <w:rFonts w:asciiTheme="minorHAnsi" w:hAnsiTheme="minorHAnsi" w:cstheme="minorHAnsi"/>
          <w:b/>
          <w:szCs w:val="22"/>
          <w:lang w:val="ca-ES"/>
        </w:rPr>
      </w:pPr>
      <w:r w:rsidRPr="00F61AF5">
        <w:rPr>
          <w:rFonts w:asciiTheme="minorHAnsi" w:hAnsiTheme="minorHAnsi" w:cstheme="minorHAnsi"/>
          <w:b/>
          <w:szCs w:val="22"/>
        </w:rPr>
        <w:t xml:space="preserve"> št.: </w:t>
      </w:r>
      <w:r w:rsidR="00F61AF5" w:rsidRPr="00F61AF5">
        <w:rPr>
          <w:rFonts w:asciiTheme="minorHAnsi" w:hAnsiTheme="minorHAnsi" w:cstheme="minorHAnsi"/>
          <w:b/>
          <w:szCs w:val="22"/>
          <w:lang w:val="ca-ES"/>
        </w:rPr>
        <w:t>JN</w:t>
      </w:r>
      <w:r w:rsidR="00361F5B">
        <w:rPr>
          <w:rFonts w:asciiTheme="minorHAnsi" w:hAnsiTheme="minorHAnsi" w:cstheme="minorHAnsi"/>
          <w:b/>
          <w:szCs w:val="22"/>
          <w:lang w:val="ca-ES"/>
        </w:rPr>
        <w:t xml:space="preserve"> 0</w:t>
      </w:r>
      <w:r w:rsidR="00C22226">
        <w:rPr>
          <w:rFonts w:asciiTheme="minorHAnsi" w:hAnsiTheme="minorHAnsi" w:cstheme="minorHAnsi"/>
          <w:b/>
          <w:szCs w:val="22"/>
          <w:lang w:val="ca-ES"/>
        </w:rPr>
        <w:t>1</w:t>
      </w:r>
      <w:r w:rsidR="0017482F" w:rsidRPr="00F61AF5">
        <w:rPr>
          <w:rFonts w:asciiTheme="minorHAnsi" w:hAnsiTheme="minorHAnsi" w:cstheme="minorHAnsi"/>
          <w:b/>
          <w:szCs w:val="22"/>
          <w:lang w:val="ca-ES"/>
        </w:rPr>
        <w:t>/202</w:t>
      </w:r>
      <w:r w:rsidR="00C22226">
        <w:rPr>
          <w:rFonts w:asciiTheme="minorHAnsi" w:hAnsiTheme="minorHAnsi" w:cstheme="minorHAnsi"/>
          <w:b/>
          <w:szCs w:val="22"/>
          <w:lang w:val="ca-ES"/>
        </w:rPr>
        <w:t>5</w:t>
      </w:r>
    </w:p>
    <w:p w14:paraId="6720B30A" w14:textId="77777777" w:rsidR="00D4724D" w:rsidRPr="00F61AF5" w:rsidRDefault="00D4724D" w:rsidP="00ED350D">
      <w:pPr>
        <w:spacing w:line="288" w:lineRule="auto"/>
        <w:jc w:val="center"/>
        <w:rPr>
          <w:rFonts w:asciiTheme="minorHAnsi" w:hAnsiTheme="minorHAnsi" w:cstheme="minorHAnsi"/>
          <w:b/>
          <w:szCs w:val="22"/>
        </w:rPr>
      </w:pPr>
    </w:p>
    <w:p w14:paraId="03371DFD" w14:textId="03D921CA" w:rsidR="002D4997" w:rsidRPr="00F61AF5" w:rsidRDefault="002D4997" w:rsidP="00093E57">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w:t>
      </w:r>
      <w:r w:rsidR="00F61AF5" w:rsidRPr="00F61AF5">
        <w:rPr>
          <w:rFonts w:asciiTheme="minorHAnsi" w:hAnsiTheme="minorHAnsi" w:cstheme="minorHAnsi"/>
          <w:b/>
          <w:bCs/>
          <w:caps/>
          <w:szCs w:val="22"/>
          <w:lang w:val="ca-ES"/>
        </w:rPr>
        <w:t xml:space="preserve">dobava </w:t>
      </w:r>
      <w:r w:rsidR="008847FD">
        <w:rPr>
          <w:rFonts w:asciiTheme="minorHAnsi" w:hAnsiTheme="minorHAnsi" w:cstheme="minorHAnsi"/>
          <w:b/>
          <w:bCs/>
          <w:caps/>
          <w:szCs w:val="22"/>
          <w:lang w:val="ca-ES"/>
        </w:rPr>
        <w:t>in montaža nov</w:t>
      </w:r>
      <w:r w:rsidR="00C22226">
        <w:rPr>
          <w:rFonts w:asciiTheme="minorHAnsi" w:hAnsiTheme="minorHAnsi" w:cstheme="minorHAnsi"/>
          <w:b/>
          <w:bCs/>
          <w:caps/>
          <w:szCs w:val="22"/>
          <w:lang w:val="ca-ES"/>
        </w:rPr>
        <w:t xml:space="preserve">EGA </w:t>
      </w:r>
      <w:r w:rsidR="002C0EB6">
        <w:rPr>
          <w:rFonts w:asciiTheme="minorHAnsi" w:hAnsiTheme="minorHAnsi" w:cstheme="minorHAnsi"/>
          <w:b/>
          <w:bCs/>
          <w:caps/>
          <w:szCs w:val="22"/>
          <w:lang w:val="ca-ES"/>
        </w:rPr>
        <w:t xml:space="preserve">SEJALNEGA </w:t>
      </w:r>
      <w:r w:rsidR="00C22226">
        <w:rPr>
          <w:rFonts w:asciiTheme="minorHAnsi" w:hAnsiTheme="minorHAnsi" w:cstheme="minorHAnsi"/>
          <w:b/>
          <w:bCs/>
          <w:caps/>
          <w:szCs w:val="22"/>
          <w:lang w:val="ca-ES"/>
        </w:rPr>
        <w:t xml:space="preserve"> </w:t>
      </w:r>
      <w:r w:rsidR="00947DFD">
        <w:rPr>
          <w:rFonts w:asciiTheme="minorHAnsi" w:hAnsiTheme="minorHAnsi" w:cstheme="minorHAnsi"/>
          <w:b/>
          <w:bCs/>
          <w:caps/>
          <w:szCs w:val="22"/>
          <w:lang w:val="ca-ES"/>
        </w:rPr>
        <w:t xml:space="preserve">STACIONARNEGA </w:t>
      </w:r>
      <w:r w:rsidR="00C22226">
        <w:rPr>
          <w:rFonts w:asciiTheme="minorHAnsi" w:hAnsiTheme="minorHAnsi" w:cstheme="minorHAnsi"/>
          <w:b/>
          <w:bCs/>
          <w:caps/>
          <w:szCs w:val="22"/>
          <w:lang w:val="ca-ES"/>
        </w:rPr>
        <w:t xml:space="preserve">POSTROJENJA ZA </w:t>
      </w:r>
      <w:r w:rsidR="002C0EB6">
        <w:rPr>
          <w:rFonts w:asciiTheme="minorHAnsi" w:hAnsiTheme="minorHAnsi" w:cstheme="minorHAnsi"/>
          <w:b/>
          <w:bCs/>
          <w:caps/>
          <w:szCs w:val="22"/>
          <w:lang w:val="ca-ES"/>
        </w:rPr>
        <w:t>KAMENE AGREGATE”</w:t>
      </w:r>
    </w:p>
    <w:p w14:paraId="157AC6B2" w14:textId="77777777" w:rsidR="00B5232C" w:rsidRPr="00F61AF5" w:rsidRDefault="00B5232C" w:rsidP="00ED350D">
      <w:pPr>
        <w:spacing w:line="288" w:lineRule="auto"/>
        <w:rPr>
          <w:rFonts w:asciiTheme="minorHAnsi" w:hAnsiTheme="minorHAnsi" w:cstheme="minorHAnsi"/>
          <w:szCs w:val="22"/>
        </w:rPr>
      </w:pPr>
    </w:p>
    <w:p w14:paraId="222557BC" w14:textId="77777777" w:rsidR="00393F99" w:rsidRPr="00F61AF5" w:rsidRDefault="00393F99" w:rsidP="00ED350D">
      <w:pPr>
        <w:spacing w:line="288" w:lineRule="auto"/>
        <w:rPr>
          <w:rFonts w:asciiTheme="minorHAnsi" w:hAnsiTheme="minorHAnsi" w:cstheme="minorHAnsi"/>
          <w:szCs w:val="22"/>
        </w:rPr>
      </w:pPr>
    </w:p>
    <w:p w14:paraId="7D96D457" w14:textId="6C8167F6" w:rsidR="00393F99" w:rsidRPr="00F61AF5" w:rsidRDefault="00393F99" w:rsidP="00ED350D">
      <w:pPr>
        <w:spacing w:line="288" w:lineRule="auto"/>
        <w:rPr>
          <w:rFonts w:asciiTheme="minorHAnsi" w:hAnsiTheme="minorHAnsi" w:cstheme="minorHAnsi"/>
          <w:szCs w:val="22"/>
        </w:rPr>
      </w:pPr>
    </w:p>
    <w:p w14:paraId="726ED560" w14:textId="77777777" w:rsidR="003B7749" w:rsidRPr="00F61AF5" w:rsidRDefault="003B7749" w:rsidP="00ED350D">
      <w:pPr>
        <w:spacing w:line="288" w:lineRule="auto"/>
        <w:rPr>
          <w:rFonts w:asciiTheme="minorHAnsi" w:hAnsiTheme="minorHAnsi" w:cstheme="minorHAnsi"/>
          <w:szCs w:val="22"/>
        </w:rPr>
      </w:pPr>
    </w:p>
    <w:p w14:paraId="1A267A05" w14:textId="77777777" w:rsidR="003B7749" w:rsidRPr="00F61AF5" w:rsidRDefault="003B7749" w:rsidP="00ED350D">
      <w:pPr>
        <w:spacing w:line="288" w:lineRule="auto"/>
        <w:rPr>
          <w:rFonts w:asciiTheme="minorHAnsi" w:hAnsiTheme="minorHAnsi" w:cstheme="minorHAnsi"/>
          <w:szCs w:val="22"/>
        </w:rPr>
      </w:pPr>
    </w:p>
    <w:p w14:paraId="67319EF0" w14:textId="77777777" w:rsidR="003B7749" w:rsidRPr="00F61AF5" w:rsidRDefault="003B7749" w:rsidP="00ED350D">
      <w:pPr>
        <w:spacing w:line="288" w:lineRule="auto"/>
        <w:rPr>
          <w:rFonts w:asciiTheme="minorHAnsi" w:hAnsiTheme="minorHAnsi" w:cstheme="minorHAnsi"/>
          <w:szCs w:val="22"/>
        </w:rPr>
      </w:pPr>
    </w:p>
    <w:p w14:paraId="0DA37C33" w14:textId="11A8D345" w:rsidR="003B7749" w:rsidRPr="00F61AF5" w:rsidRDefault="003B7749" w:rsidP="00ED350D">
      <w:pPr>
        <w:spacing w:line="288" w:lineRule="auto"/>
        <w:jc w:val="right"/>
        <w:rPr>
          <w:rFonts w:asciiTheme="minorHAnsi" w:hAnsiTheme="minorHAnsi" w:cstheme="minorHAnsi"/>
          <w:szCs w:val="22"/>
        </w:rPr>
        <w:sectPr w:rsidR="003B7749" w:rsidRPr="00F61AF5" w:rsidSect="00923221">
          <w:footerReference w:type="even" r:id="rId12"/>
          <w:footerReference w:type="default" r:id="rId13"/>
          <w:pgSz w:w="11906" w:h="16838"/>
          <w:pgMar w:top="1258" w:right="1417" w:bottom="1417" w:left="1417" w:header="708" w:footer="915" w:gutter="0"/>
          <w:cols w:space="708"/>
          <w:titlePg/>
          <w:docGrid w:linePitch="360"/>
        </w:sectPr>
      </w:pPr>
      <w:r w:rsidRPr="00F61AF5">
        <w:rPr>
          <w:rFonts w:asciiTheme="minorHAnsi" w:hAnsiTheme="minorHAnsi" w:cstheme="minorHAnsi"/>
          <w:szCs w:val="22"/>
        </w:rPr>
        <w:t xml:space="preserve">Velenje, </w:t>
      </w:r>
      <w:r w:rsidR="00097CF9">
        <w:rPr>
          <w:rFonts w:asciiTheme="minorHAnsi" w:hAnsiTheme="minorHAnsi" w:cstheme="minorHAnsi"/>
          <w:szCs w:val="22"/>
        </w:rPr>
        <w:t xml:space="preserve">september </w:t>
      </w:r>
      <w:r w:rsidR="002E2534" w:rsidRPr="00F61AF5">
        <w:rPr>
          <w:rFonts w:asciiTheme="minorHAnsi" w:hAnsiTheme="minorHAnsi" w:cstheme="minorHAnsi"/>
          <w:szCs w:val="22"/>
        </w:rPr>
        <w:t>202</w:t>
      </w:r>
      <w:r w:rsidR="00C22226">
        <w:rPr>
          <w:rFonts w:asciiTheme="minorHAnsi" w:hAnsiTheme="minorHAnsi" w:cstheme="minorHAnsi"/>
          <w:szCs w:val="22"/>
        </w:rPr>
        <w:t>5</w:t>
      </w:r>
    </w:p>
    <w:p w14:paraId="0B57A4B1" w14:textId="77777777" w:rsidR="00BA5DA2" w:rsidRPr="00F61AF5" w:rsidRDefault="00BA5DA2" w:rsidP="00BA5DA2">
      <w:pPr>
        <w:spacing w:line="288" w:lineRule="auto"/>
        <w:rPr>
          <w:rFonts w:asciiTheme="minorHAnsi" w:hAnsiTheme="minorHAnsi" w:cstheme="minorHAnsi"/>
          <w:b/>
          <w:szCs w:val="22"/>
        </w:rPr>
      </w:pPr>
      <w:r w:rsidRPr="00F61AF5">
        <w:rPr>
          <w:rFonts w:asciiTheme="minorHAnsi" w:hAnsiTheme="minorHAnsi" w:cstheme="minorHAnsi"/>
          <w:b/>
          <w:szCs w:val="22"/>
        </w:rPr>
        <w:lastRenderedPageBreak/>
        <w:t>VSEBINA DOKUMENTACIJE V ZVEZI Z ODDAJO JAVNEGA NAROČILA</w:t>
      </w:r>
    </w:p>
    <w:p w14:paraId="3C55C2FD" w14:textId="7E4E5F7D"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Naročnik je v skladu s 67. členom Zakona o javnem naročanju (ZJN-3; Uradni list RS, št. 91/2015</w:t>
      </w:r>
      <w:r w:rsidR="008669FD" w:rsidRPr="00F61AF5">
        <w:rPr>
          <w:rFonts w:asciiTheme="minorHAnsi" w:hAnsiTheme="minorHAnsi" w:cstheme="minorHAnsi"/>
          <w:szCs w:val="22"/>
        </w:rPr>
        <w:t xml:space="preserve"> </w:t>
      </w:r>
      <w:r w:rsidR="008669FD" w:rsidRPr="00F61AF5">
        <w:rPr>
          <w:rFonts w:asciiTheme="minorHAnsi" w:hAnsiTheme="minorHAnsi" w:cstheme="minorHAnsi"/>
          <w:szCs w:val="22"/>
          <w:lang w:val="ca-ES"/>
        </w:rPr>
        <w:t>in vse morebitne spremembe</w:t>
      </w:r>
      <w:r w:rsidRPr="00F61AF5">
        <w:rPr>
          <w:rFonts w:asciiTheme="minorHAnsi" w:hAnsiTheme="minorHAnsi" w:cstheme="minorHAnsi"/>
          <w:szCs w:val="22"/>
        </w:rPr>
        <w:t>), pripravil naslednjo dokumentacijo:</w:t>
      </w:r>
    </w:p>
    <w:p w14:paraId="41262F97" w14:textId="77777777" w:rsidR="00BA5DA2" w:rsidRPr="00F61AF5" w:rsidRDefault="00BA5DA2" w:rsidP="00775E36">
      <w:pPr>
        <w:spacing w:line="288" w:lineRule="auto"/>
        <w:rPr>
          <w:rFonts w:asciiTheme="minorHAnsi" w:hAnsiTheme="minorHAnsi" w:cstheme="minorHAnsi"/>
          <w:color w:val="FF0000"/>
          <w:szCs w:val="22"/>
        </w:rPr>
      </w:pPr>
    </w:p>
    <w:p w14:paraId="1E4D4B49" w14:textId="10AA2261" w:rsidR="00F23EB7" w:rsidRDefault="008D646B">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r w:rsidRPr="00AC1900">
        <w:rPr>
          <w:b w:val="0"/>
          <w:bCs w:val="0"/>
          <w:noProof/>
          <w:color w:val="FF0000"/>
          <w:kern w:val="28"/>
          <w:sz w:val="24"/>
          <w:szCs w:val="24"/>
          <w:highlight w:val="yellow"/>
        </w:rPr>
        <w:fldChar w:fldCharType="begin"/>
      </w:r>
      <w:r w:rsidRPr="00AC1900">
        <w:rPr>
          <w:b w:val="0"/>
          <w:bCs w:val="0"/>
          <w:noProof/>
          <w:color w:val="FF0000"/>
          <w:kern w:val="28"/>
          <w:sz w:val="24"/>
          <w:szCs w:val="24"/>
          <w:highlight w:val="yellow"/>
        </w:rPr>
        <w:instrText xml:space="preserve"> TOC \o "1-3" \h \z \u </w:instrText>
      </w:r>
      <w:r w:rsidRPr="00AC1900">
        <w:rPr>
          <w:b w:val="0"/>
          <w:bCs w:val="0"/>
          <w:noProof/>
          <w:color w:val="FF0000"/>
          <w:kern w:val="28"/>
          <w:sz w:val="24"/>
          <w:szCs w:val="24"/>
          <w:highlight w:val="yellow"/>
        </w:rPr>
        <w:fldChar w:fldCharType="separate"/>
      </w:r>
      <w:hyperlink w:anchor="_Toc209593796" w:history="1">
        <w:r w:rsidR="00F23EB7" w:rsidRPr="00E034DE">
          <w:rPr>
            <w:rStyle w:val="Hiperpovezava"/>
            <w:noProof/>
          </w:rPr>
          <w:t>1.</w:t>
        </w:r>
        <w:r w:rsidR="00F23EB7">
          <w:rPr>
            <w:rFonts w:eastAsiaTheme="minorEastAsia" w:cstheme="minorBidi"/>
            <w:b w:val="0"/>
            <w:bCs w:val="0"/>
            <w:caps w:val="0"/>
            <w:noProof/>
            <w:kern w:val="2"/>
            <w:sz w:val="24"/>
            <w:szCs w:val="24"/>
            <w14:ligatures w14:val="standardContextual"/>
          </w:rPr>
          <w:tab/>
        </w:r>
        <w:r w:rsidR="00F23EB7" w:rsidRPr="00E034DE">
          <w:rPr>
            <w:rStyle w:val="Hiperpovezava"/>
            <w:rFonts w:cstheme="minorHAnsi"/>
            <w:noProof/>
            <w:kern w:val="28"/>
          </w:rPr>
          <w:t>POVABILO K ODDAJI PONUDBENE DOKUMENTACIJE</w:t>
        </w:r>
        <w:r w:rsidR="00F23EB7">
          <w:rPr>
            <w:noProof/>
            <w:webHidden/>
          </w:rPr>
          <w:tab/>
        </w:r>
        <w:r w:rsidR="00F23EB7">
          <w:rPr>
            <w:noProof/>
            <w:webHidden/>
          </w:rPr>
          <w:fldChar w:fldCharType="begin"/>
        </w:r>
        <w:r w:rsidR="00F23EB7">
          <w:rPr>
            <w:noProof/>
            <w:webHidden/>
          </w:rPr>
          <w:instrText xml:space="preserve"> PAGEREF _Toc209593796 \h </w:instrText>
        </w:r>
        <w:r w:rsidR="00F23EB7">
          <w:rPr>
            <w:noProof/>
            <w:webHidden/>
          </w:rPr>
        </w:r>
        <w:r w:rsidR="00F23EB7">
          <w:rPr>
            <w:noProof/>
            <w:webHidden/>
          </w:rPr>
          <w:fldChar w:fldCharType="separate"/>
        </w:r>
        <w:r w:rsidR="00F23EB7">
          <w:rPr>
            <w:noProof/>
            <w:webHidden/>
          </w:rPr>
          <w:t>4</w:t>
        </w:r>
        <w:r w:rsidR="00F23EB7">
          <w:rPr>
            <w:noProof/>
            <w:webHidden/>
          </w:rPr>
          <w:fldChar w:fldCharType="end"/>
        </w:r>
      </w:hyperlink>
    </w:p>
    <w:p w14:paraId="164DFBE0" w14:textId="0E9AF109" w:rsidR="00F23EB7" w:rsidRDefault="00F23EB7">
      <w:pPr>
        <w:pStyle w:val="Kazalovsebine2"/>
        <w:rPr>
          <w:rFonts w:eastAsiaTheme="minorEastAsia" w:cstheme="minorBidi"/>
          <w:smallCaps w:val="0"/>
          <w:noProof/>
          <w:kern w:val="2"/>
          <w:sz w:val="24"/>
          <w:szCs w:val="24"/>
          <w14:ligatures w14:val="standardContextual"/>
        </w:rPr>
      </w:pPr>
      <w:hyperlink w:anchor="_Toc209593797" w:history="1">
        <w:r w:rsidRPr="00E034DE">
          <w:rPr>
            <w:rStyle w:val="Hiperpovezava"/>
            <w:rFonts w:cstheme="minorHAnsi"/>
            <w:b/>
            <w:iCs/>
            <w:noProof/>
            <w:kern w:val="28"/>
          </w:rPr>
          <w:t>1.1 Podatki o javnem naročilu</w:t>
        </w:r>
        <w:r>
          <w:rPr>
            <w:noProof/>
            <w:webHidden/>
          </w:rPr>
          <w:tab/>
        </w:r>
        <w:r>
          <w:rPr>
            <w:noProof/>
            <w:webHidden/>
          </w:rPr>
          <w:fldChar w:fldCharType="begin"/>
        </w:r>
        <w:r>
          <w:rPr>
            <w:noProof/>
            <w:webHidden/>
          </w:rPr>
          <w:instrText xml:space="preserve"> PAGEREF _Toc209593797 \h </w:instrText>
        </w:r>
        <w:r>
          <w:rPr>
            <w:noProof/>
            <w:webHidden/>
          </w:rPr>
        </w:r>
        <w:r>
          <w:rPr>
            <w:noProof/>
            <w:webHidden/>
          </w:rPr>
          <w:fldChar w:fldCharType="separate"/>
        </w:r>
        <w:r>
          <w:rPr>
            <w:noProof/>
            <w:webHidden/>
          </w:rPr>
          <w:t>4</w:t>
        </w:r>
        <w:r>
          <w:rPr>
            <w:noProof/>
            <w:webHidden/>
          </w:rPr>
          <w:fldChar w:fldCharType="end"/>
        </w:r>
      </w:hyperlink>
    </w:p>
    <w:p w14:paraId="48C4775F" w14:textId="2E30169D"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798" w:history="1">
        <w:r w:rsidRPr="00E034DE">
          <w:rPr>
            <w:rStyle w:val="Hiperpovezava"/>
            <w:noProof/>
            <w:kern w:val="28"/>
          </w:rPr>
          <w:t>2.</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SPLOŠNE DOLOČBE NAROČILA</w:t>
        </w:r>
        <w:r>
          <w:rPr>
            <w:noProof/>
            <w:webHidden/>
          </w:rPr>
          <w:tab/>
        </w:r>
        <w:r>
          <w:rPr>
            <w:noProof/>
            <w:webHidden/>
          </w:rPr>
          <w:fldChar w:fldCharType="begin"/>
        </w:r>
        <w:r>
          <w:rPr>
            <w:noProof/>
            <w:webHidden/>
          </w:rPr>
          <w:instrText xml:space="preserve"> PAGEREF _Toc209593798 \h </w:instrText>
        </w:r>
        <w:r>
          <w:rPr>
            <w:noProof/>
            <w:webHidden/>
          </w:rPr>
        </w:r>
        <w:r>
          <w:rPr>
            <w:noProof/>
            <w:webHidden/>
          </w:rPr>
          <w:fldChar w:fldCharType="separate"/>
        </w:r>
        <w:r>
          <w:rPr>
            <w:noProof/>
            <w:webHidden/>
          </w:rPr>
          <w:t>4</w:t>
        </w:r>
        <w:r>
          <w:rPr>
            <w:noProof/>
            <w:webHidden/>
          </w:rPr>
          <w:fldChar w:fldCharType="end"/>
        </w:r>
      </w:hyperlink>
    </w:p>
    <w:p w14:paraId="34245DCA" w14:textId="0A235A61" w:rsidR="00F23EB7" w:rsidRDefault="00F23EB7">
      <w:pPr>
        <w:pStyle w:val="Kazalovsebine2"/>
        <w:rPr>
          <w:rFonts w:eastAsiaTheme="minorEastAsia" w:cstheme="minorBidi"/>
          <w:smallCaps w:val="0"/>
          <w:noProof/>
          <w:kern w:val="2"/>
          <w:sz w:val="24"/>
          <w:szCs w:val="24"/>
          <w14:ligatures w14:val="standardContextual"/>
        </w:rPr>
      </w:pPr>
      <w:hyperlink w:anchor="_Toc209593799" w:history="1">
        <w:r w:rsidRPr="00E034DE">
          <w:rPr>
            <w:rStyle w:val="Hiperpovezava"/>
            <w:rFonts w:cstheme="minorHAnsi"/>
            <w:b/>
            <w:iCs/>
            <w:noProof/>
            <w:kern w:val="28"/>
          </w:rPr>
          <w:t>2.1 Uvodna pojasnila</w:t>
        </w:r>
        <w:r>
          <w:rPr>
            <w:noProof/>
            <w:webHidden/>
          </w:rPr>
          <w:tab/>
        </w:r>
        <w:r>
          <w:rPr>
            <w:noProof/>
            <w:webHidden/>
          </w:rPr>
          <w:fldChar w:fldCharType="begin"/>
        </w:r>
        <w:r>
          <w:rPr>
            <w:noProof/>
            <w:webHidden/>
          </w:rPr>
          <w:instrText xml:space="preserve"> PAGEREF _Toc209593799 \h </w:instrText>
        </w:r>
        <w:r>
          <w:rPr>
            <w:noProof/>
            <w:webHidden/>
          </w:rPr>
        </w:r>
        <w:r>
          <w:rPr>
            <w:noProof/>
            <w:webHidden/>
          </w:rPr>
          <w:fldChar w:fldCharType="separate"/>
        </w:r>
        <w:r>
          <w:rPr>
            <w:noProof/>
            <w:webHidden/>
          </w:rPr>
          <w:t>4</w:t>
        </w:r>
        <w:r>
          <w:rPr>
            <w:noProof/>
            <w:webHidden/>
          </w:rPr>
          <w:fldChar w:fldCharType="end"/>
        </w:r>
      </w:hyperlink>
    </w:p>
    <w:p w14:paraId="231B2418" w14:textId="186A9216" w:rsidR="00F23EB7" w:rsidRDefault="00F23EB7">
      <w:pPr>
        <w:pStyle w:val="Kazalovsebine2"/>
        <w:rPr>
          <w:rFonts w:eastAsiaTheme="minorEastAsia" w:cstheme="minorBidi"/>
          <w:smallCaps w:val="0"/>
          <w:noProof/>
          <w:kern w:val="2"/>
          <w:sz w:val="24"/>
          <w:szCs w:val="24"/>
          <w14:ligatures w14:val="standardContextual"/>
        </w:rPr>
      </w:pPr>
      <w:hyperlink w:anchor="_Toc209593802" w:history="1">
        <w:r w:rsidRPr="00E034DE">
          <w:rPr>
            <w:rStyle w:val="Hiperpovezava"/>
            <w:rFonts w:cstheme="minorHAnsi"/>
            <w:b/>
            <w:i/>
            <w:iCs/>
            <w:noProof/>
            <w:kern w:val="28"/>
          </w:rPr>
          <w:t>2.2.3 Čas in kraj odpiranja ponudb</w:t>
        </w:r>
        <w:r>
          <w:rPr>
            <w:noProof/>
            <w:webHidden/>
          </w:rPr>
          <w:tab/>
        </w:r>
        <w:r>
          <w:rPr>
            <w:noProof/>
            <w:webHidden/>
          </w:rPr>
          <w:fldChar w:fldCharType="begin"/>
        </w:r>
        <w:r>
          <w:rPr>
            <w:noProof/>
            <w:webHidden/>
          </w:rPr>
          <w:instrText xml:space="preserve"> PAGEREF _Toc209593802 \h </w:instrText>
        </w:r>
        <w:r>
          <w:rPr>
            <w:noProof/>
            <w:webHidden/>
          </w:rPr>
        </w:r>
        <w:r>
          <w:rPr>
            <w:noProof/>
            <w:webHidden/>
          </w:rPr>
          <w:fldChar w:fldCharType="separate"/>
        </w:r>
        <w:r>
          <w:rPr>
            <w:noProof/>
            <w:webHidden/>
          </w:rPr>
          <w:t>7</w:t>
        </w:r>
        <w:r>
          <w:rPr>
            <w:noProof/>
            <w:webHidden/>
          </w:rPr>
          <w:fldChar w:fldCharType="end"/>
        </w:r>
      </w:hyperlink>
    </w:p>
    <w:p w14:paraId="6344764C" w14:textId="1B94A059" w:rsidR="00F23EB7" w:rsidRDefault="00F23EB7">
      <w:pPr>
        <w:pStyle w:val="Kazalovsebine2"/>
        <w:rPr>
          <w:rFonts w:eastAsiaTheme="minorEastAsia" w:cstheme="minorBidi"/>
          <w:smallCaps w:val="0"/>
          <w:noProof/>
          <w:kern w:val="2"/>
          <w:sz w:val="24"/>
          <w:szCs w:val="24"/>
          <w14:ligatures w14:val="standardContextual"/>
        </w:rPr>
      </w:pPr>
      <w:hyperlink w:anchor="_Toc209593803" w:history="1">
        <w:r w:rsidRPr="00E034DE">
          <w:rPr>
            <w:rStyle w:val="Hiperpovezava"/>
            <w:rFonts w:cstheme="minorHAnsi"/>
            <w:b/>
            <w:iCs/>
            <w:noProof/>
            <w:kern w:val="28"/>
          </w:rPr>
          <w:t>2.3 Komunikacija z naročnikom</w:t>
        </w:r>
        <w:r>
          <w:rPr>
            <w:noProof/>
            <w:webHidden/>
          </w:rPr>
          <w:tab/>
        </w:r>
        <w:r>
          <w:rPr>
            <w:noProof/>
            <w:webHidden/>
          </w:rPr>
          <w:fldChar w:fldCharType="begin"/>
        </w:r>
        <w:r>
          <w:rPr>
            <w:noProof/>
            <w:webHidden/>
          </w:rPr>
          <w:instrText xml:space="preserve"> PAGEREF _Toc209593803 \h </w:instrText>
        </w:r>
        <w:r>
          <w:rPr>
            <w:noProof/>
            <w:webHidden/>
          </w:rPr>
        </w:r>
        <w:r>
          <w:rPr>
            <w:noProof/>
            <w:webHidden/>
          </w:rPr>
          <w:fldChar w:fldCharType="separate"/>
        </w:r>
        <w:r>
          <w:rPr>
            <w:noProof/>
            <w:webHidden/>
          </w:rPr>
          <w:t>7</w:t>
        </w:r>
        <w:r>
          <w:rPr>
            <w:noProof/>
            <w:webHidden/>
          </w:rPr>
          <w:fldChar w:fldCharType="end"/>
        </w:r>
      </w:hyperlink>
    </w:p>
    <w:p w14:paraId="547B29AF" w14:textId="15CB1937" w:rsidR="00F23EB7" w:rsidRDefault="00F23EB7">
      <w:pPr>
        <w:pStyle w:val="Kazalovsebine2"/>
        <w:rPr>
          <w:rFonts w:eastAsiaTheme="minorEastAsia" w:cstheme="minorBidi"/>
          <w:smallCaps w:val="0"/>
          <w:noProof/>
          <w:kern w:val="2"/>
          <w:sz w:val="24"/>
          <w:szCs w:val="24"/>
          <w14:ligatures w14:val="standardContextual"/>
        </w:rPr>
      </w:pPr>
      <w:hyperlink w:anchor="_Toc209593804" w:history="1">
        <w:r w:rsidRPr="00E034DE">
          <w:rPr>
            <w:rStyle w:val="Hiperpovezava"/>
            <w:rFonts w:cstheme="minorHAnsi"/>
            <w:b/>
            <w:iCs/>
            <w:noProof/>
            <w:kern w:val="28"/>
          </w:rPr>
          <w:t>2.4 Jezik</w:t>
        </w:r>
        <w:r>
          <w:rPr>
            <w:noProof/>
            <w:webHidden/>
          </w:rPr>
          <w:tab/>
        </w:r>
        <w:r>
          <w:rPr>
            <w:noProof/>
            <w:webHidden/>
          </w:rPr>
          <w:fldChar w:fldCharType="begin"/>
        </w:r>
        <w:r>
          <w:rPr>
            <w:noProof/>
            <w:webHidden/>
          </w:rPr>
          <w:instrText xml:space="preserve"> PAGEREF _Toc209593804 \h </w:instrText>
        </w:r>
        <w:r>
          <w:rPr>
            <w:noProof/>
            <w:webHidden/>
          </w:rPr>
        </w:r>
        <w:r>
          <w:rPr>
            <w:noProof/>
            <w:webHidden/>
          </w:rPr>
          <w:fldChar w:fldCharType="separate"/>
        </w:r>
        <w:r>
          <w:rPr>
            <w:noProof/>
            <w:webHidden/>
          </w:rPr>
          <w:t>8</w:t>
        </w:r>
        <w:r>
          <w:rPr>
            <w:noProof/>
            <w:webHidden/>
          </w:rPr>
          <w:fldChar w:fldCharType="end"/>
        </w:r>
      </w:hyperlink>
    </w:p>
    <w:p w14:paraId="128C7AB2" w14:textId="6AE7D74D" w:rsidR="00F23EB7" w:rsidRDefault="00F23EB7">
      <w:pPr>
        <w:pStyle w:val="Kazalovsebine2"/>
        <w:rPr>
          <w:rFonts w:eastAsiaTheme="minorEastAsia" w:cstheme="minorBidi"/>
          <w:smallCaps w:val="0"/>
          <w:noProof/>
          <w:kern w:val="2"/>
          <w:sz w:val="24"/>
          <w:szCs w:val="24"/>
          <w14:ligatures w14:val="standardContextual"/>
        </w:rPr>
      </w:pPr>
      <w:hyperlink w:anchor="_Toc209593809" w:history="1">
        <w:r w:rsidRPr="00E034DE">
          <w:rPr>
            <w:rStyle w:val="Hiperpovezava"/>
            <w:rFonts w:cstheme="minorHAnsi"/>
            <w:b/>
            <w:iCs/>
            <w:noProof/>
            <w:kern w:val="28"/>
          </w:rPr>
          <w:t>2.5 Veljavnost ponudbe</w:t>
        </w:r>
        <w:r>
          <w:rPr>
            <w:noProof/>
            <w:webHidden/>
          </w:rPr>
          <w:tab/>
        </w:r>
        <w:r>
          <w:rPr>
            <w:noProof/>
            <w:webHidden/>
          </w:rPr>
          <w:fldChar w:fldCharType="begin"/>
        </w:r>
        <w:r>
          <w:rPr>
            <w:noProof/>
            <w:webHidden/>
          </w:rPr>
          <w:instrText xml:space="preserve"> PAGEREF _Toc209593809 \h </w:instrText>
        </w:r>
        <w:r>
          <w:rPr>
            <w:noProof/>
            <w:webHidden/>
          </w:rPr>
        </w:r>
        <w:r>
          <w:rPr>
            <w:noProof/>
            <w:webHidden/>
          </w:rPr>
          <w:fldChar w:fldCharType="separate"/>
        </w:r>
        <w:r>
          <w:rPr>
            <w:noProof/>
            <w:webHidden/>
          </w:rPr>
          <w:t>8</w:t>
        </w:r>
        <w:r>
          <w:rPr>
            <w:noProof/>
            <w:webHidden/>
          </w:rPr>
          <w:fldChar w:fldCharType="end"/>
        </w:r>
      </w:hyperlink>
    </w:p>
    <w:p w14:paraId="324BC3D3" w14:textId="19118E8C" w:rsidR="00F23EB7" w:rsidRDefault="00F23EB7">
      <w:pPr>
        <w:pStyle w:val="Kazalovsebine2"/>
        <w:rPr>
          <w:rFonts w:eastAsiaTheme="minorEastAsia" w:cstheme="minorBidi"/>
          <w:smallCaps w:val="0"/>
          <w:noProof/>
          <w:kern w:val="2"/>
          <w:sz w:val="24"/>
          <w:szCs w:val="24"/>
          <w14:ligatures w14:val="standardContextual"/>
        </w:rPr>
      </w:pPr>
      <w:hyperlink w:anchor="_Toc209593810" w:history="1">
        <w:r w:rsidRPr="00E034DE">
          <w:rPr>
            <w:rStyle w:val="Hiperpovezava"/>
            <w:rFonts w:cstheme="minorHAnsi"/>
            <w:b/>
            <w:iCs/>
            <w:noProof/>
            <w:kern w:val="28"/>
          </w:rPr>
          <w:t>2.6 Skupna ponudba</w:t>
        </w:r>
        <w:r>
          <w:rPr>
            <w:noProof/>
            <w:webHidden/>
          </w:rPr>
          <w:tab/>
        </w:r>
        <w:r>
          <w:rPr>
            <w:noProof/>
            <w:webHidden/>
          </w:rPr>
          <w:fldChar w:fldCharType="begin"/>
        </w:r>
        <w:r>
          <w:rPr>
            <w:noProof/>
            <w:webHidden/>
          </w:rPr>
          <w:instrText xml:space="preserve"> PAGEREF _Toc209593810 \h </w:instrText>
        </w:r>
        <w:r>
          <w:rPr>
            <w:noProof/>
            <w:webHidden/>
          </w:rPr>
        </w:r>
        <w:r>
          <w:rPr>
            <w:noProof/>
            <w:webHidden/>
          </w:rPr>
          <w:fldChar w:fldCharType="separate"/>
        </w:r>
        <w:r>
          <w:rPr>
            <w:noProof/>
            <w:webHidden/>
          </w:rPr>
          <w:t>8</w:t>
        </w:r>
        <w:r>
          <w:rPr>
            <w:noProof/>
            <w:webHidden/>
          </w:rPr>
          <w:fldChar w:fldCharType="end"/>
        </w:r>
      </w:hyperlink>
    </w:p>
    <w:p w14:paraId="1FA4423B" w14:textId="0EBF7249" w:rsidR="00F23EB7" w:rsidRDefault="00F23EB7">
      <w:pPr>
        <w:pStyle w:val="Kazalovsebine2"/>
        <w:rPr>
          <w:rFonts w:eastAsiaTheme="minorEastAsia" w:cstheme="minorBidi"/>
          <w:smallCaps w:val="0"/>
          <w:noProof/>
          <w:kern w:val="2"/>
          <w:sz w:val="24"/>
          <w:szCs w:val="24"/>
          <w14:ligatures w14:val="standardContextual"/>
        </w:rPr>
      </w:pPr>
      <w:hyperlink w:anchor="_Toc209593811" w:history="1">
        <w:r w:rsidRPr="00E034DE">
          <w:rPr>
            <w:rStyle w:val="Hiperpovezava"/>
            <w:rFonts w:cstheme="minorHAnsi"/>
            <w:b/>
            <w:iCs/>
            <w:noProof/>
            <w:kern w:val="28"/>
          </w:rPr>
          <w:t>2.7 Ponudba s podizvajalci</w:t>
        </w:r>
        <w:r>
          <w:rPr>
            <w:noProof/>
            <w:webHidden/>
          </w:rPr>
          <w:tab/>
        </w:r>
        <w:r>
          <w:rPr>
            <w:noProof/>
            <w:webHidden/>
          </w:rPr>
          <w:fldChar w:fldCharType="begin"/>
        </w:r>
        <w:r>
          <w:rPr>
            <w:noProof/>
            <w:webHidden/>
          </w:rPr>
          <w:instrText xml:space="preserve"> PAGEREF _Toc209593811 \h </w:instrText>
        </w:r>
        <w:r>
          <w:rPr>
            <w:noProof/>
            <w:webHidden/>
          </w:rPr>
        </w:r>
        <w:r>
          <w:rPr>
            <w:noProof/>
            <w:webHidden/>
          </w:rPr>
          <w:fldChar w:fldCharType="separate"/>
        </w:r>
        <w:r>
          <w:rPr>
            <w:noProof/>
            <w:webHidden/>
          </w:rPr>
          <w:t>9</w:t>
        </w:r>
        <w:r>
          <w:rPr>
            <w:noProof/>
            <w:webHidden/>
          </w:rPr>
          <w:fldChar w:fldCharType="end"/>
        </w:r>
      </w:hyperlink>
    </w:p>
    <w:p w14:paraId="7B8D9D55" w14:textId="6F8C94C3" w:rsidR="00F23EB7" w:rsidRDefault="00F23EB7">
      <w:pPr>
        <w:pStyle w:val="Kazalovsebine2"/>
        <w:rPr>
          <w:rFonts w:eastAsiaTheme="minorEastAsia" w:cstheme="minorBidi"/>
          <w:smallCaps w:val="0"/>
          <w:noProof/>
          <w:kern w:val="2"/>
          <w:sz w:val="24"/>
          <w:szCs w:val="24"/>
          <w14:ligatures w14:val="standardContextual"/>
        </w:rPr>
      </w:pPr>
      <w:hyperlink w:anchor="_Toc209593812" w:history="1">
        <w:r w:rsidRPr="00E034DE">
          <w:rPr>
            <w:rStyle w:val="Hiperpovezava"/>
            <w:rFonts w:cstheme="minorHAnsi"/>
            <w:b/>
            <w:iCs/>
            <w:noProof/>
            <w:kern w:val="28"/>
          </w:rPr>
          <w:t>2.8 Tuji ponudniki</w:t>
        </w:r>
        <w:r>
          <w:rPr>
            <w:noProof/>
            <w:webHidden/>
          </w:rPr>
          <w:tab/>
        </w:r>
        <w:r>
          <w:rPr>
            <w:noProof/>
            <w:webHidden/>
          </w:rPr>
          <w:fldChar w:fldCharType="begin"/>
        </w:r>
        <w:r>
          <w:rPr>
            <w:noProof/>
            <w:webHidden/>
          </w:rPr>
          <w:instrText xml:space="preserve"> PAGEREF _Toc209593812 \h </w:instrText>
        </w:r>
        <w:r>
          <w:rPr>
            <w:noProof/>
            <w:webHidden/>
          </w:rPr>
        </w:r>
        <w:r>
          <w:rPr>
            <w:noProof/>
            <w:webHidden/>
          </w:rPr>
          <w:fldChar w:fldCharType="separate"/>
        </w:r>
        <w:r>
          <w:rPr>
            <w:noProof/>
            <w:webHidden/>
          </w:rPr>
          <w:t>10</w:t>
        </w:r>
        <w:r>
          <w:rPr>
            <w:noProof/>
            <w:webHidden/>
          </w:rPr>
          <w:fldChar w:fldCharType="end"/>
        </w:r>
      </w:hyperlink>
    </w:p>
    <w:p w14:paraId="02D9C629" w14:textId="06041D67" w:rsidR="00F23EB7" w:rsidRDefault="00F23EB7">
      <w:pPr>
        <w:pStyle w:val="Kazalovsebine2"/>
        <w:rPr>
          <w:rFonts w:eastAsiaTheme="minorEastAsia" w:cstheme="minorBidi"/>
          <w:smallCaps w:val="0"/>
          <w:noProof/>
          <w:kern w:val="2"/>
          <w:sz w:val="24"/>
          <w:szCs w:val="24"/>
          <w14:ligatures w14:val="standardContextual"/>
        </w:rPr>
      </w:pPr>
      <w:hyperlink w:anchor="_Toc209593813" w:history="1">
        <w:r w:rsidRPr="00E034DE">
          <w:rPr>
            <w:rStyle w:val="Hiperpovezava"/>
            <w:rFonts w:cstheme="minorHAnsi"/>
            <w:b/>
            <w:iCs/>
            <w:noProof/>
            <w:kern w:val="28"/>
          </w:rPr>
          <w:t>2.9 Variantne ponudbe</w:t>
        </w:r>
        <w:r>
          <w:rPr>
            <w:noProof/>
            <w:webHidden/>
          </w:rPr>
          <w:tab/>
        </w:r>
        <w:r>
          <w:rPr>
            <w:noProof/>
            <w:webHidden/>
          </w:rPr>
          <w:fldChar w:fldCharType="begin"/>
        </w:r>
        <w:r>
          <w:rPr>
            <w:noProof/>
            <w:webHidden/>
          </w:rPr>
          <w:instrText xml:space="preserve"> PAGEREF _Toc209593813 \h </w:instrText>
        </w:r>
        <w:r>
          <w:rPr>
            <w:noProof/>
            <w:webHidden/>
          </w:rPr>
        </w:r>
        <w:r>
          <w:rPr>
            <w:noProof/>
            <w:webHidden/>
          </w:rPr>
          <w:fldChar w:fldCharType="separate"/>
        </w:r>
        <w:r>
          <w:rPr>
            <w:noProof/>
            <w:webHidden/>
          </w:rPr>
          <w:t>11</w:t>
        </w:r>
        <w:r>
          <w:rPr>
            <w:noProof/>
            <w:webHidden/>
          </w:rPr>
          <w:fldChar w:fldCharType="end"/>
        </w:r>
      </w:hyperlink>
    </w:p>
    <w:p w14:paraId="7793C52B" w14:textId="07A13BA9" w:rsidR="00F23EB7" w:rsidRDefault="00F23EB7">
      <w:pPr>
        <w:pStyle w:val="Kazalovsebine2"/>
        <w:rPr>
          <w:rFonts w:eastAsiaTheme="minorEastAsia" w:cstheme="minorBidi"/>
          <w:smallCaps w:val="0"/>
          <w:noProof/>
          <w:kern w:val="2"/>
          <w:sz w:val="24"/>
          <w:szCs w:val="24"/>
          <w14:ligatures w14:val="standardContextual"/>
        </w:rPr>
      </w:pPr>
      <w:hyperlink w:anchor="_Toc209593814" w:history="1">
        <w:r w:rsidRPr="00E034DE">
          <w:rPr>
            <w:rStyle w:val="Hiperpovezava"/>
            <w:rFonts w:cstheme="minorHAnsi"/>
            <w:b/>
            <w:iCs/>
            <w:noProof/>
            <w:kern w:val="28"/>
          </w:rPr>
          <w:t>2.10 Protokol pogajanj</w:t>
        </w:r>
        <w:r>
          <w:rPr>
            <w:noProof/>
            <w:webHidden/>
          </w:rPr>
          <w:tab/>
        </w:r>
        <w:r>
          <w:rPr>
            <w:noProof/>
            <w:webHidden/>
          </w:rPr>
          <w:fldChar w:fldCharType="begin"/>
        </w:r>
        <w:r>
          <w:rPr>
            <w:noProof/>
            <w:webHidden/>
          </w:rPr>
          <w:instrText xml:space="preserve"> PAGEREF _Toc209593814 \h </w:instrText>
        </w:r>
        <w:r>
          <w:rPr>
            <w:noProof/>
            <w:webHidden/>
          </w:rPr>
        </w:r>
        <w:r>
          <w:rPr>
            <w:noProof/>
            <w:webHidden/>
          </w:rPr>
          <w:fldChar w:fldCharType="separate"/>
        </w:r>
        <w:r>
          <w:rPr>
            <w:noProof/>
            <w:webHidden/>
          </w:rPr>
          <w:t>11</w:t>
        </w:r>
        <w:r>
          <w:rPr>
            <w:noProof/>
            <w:webHidden/>
          </w:rPr>
          <w:fldChar w:fldCharType="end"/>
        </w:r>
      </w:hyperlink>
    </w:p>
    <w:p w14:paraId="6207A874" w14:textId="4A825E80" w:rsidR="00F23EB7" w:rsidRDefault="00F23EB7">
      <w:pPr>
        <w:pStyle w:val="Kazalovsebine2"/>
        <w:rPr>
          <w:rFonts w:eastAsiaTheme="minorEastAsia" w:cstheme="minorBidi"/>
          <w:smallCaps w:val="0"/>
          <w:noProof/>
          <w:kern w:val="2"/>
          <w:sz w:val="24"/>
          <w:szCs w:val="24"/>
          <w14:ligatures w14:val="standardContextual"/>
        </w:rPr>
      </w:pPr>
      <w:hyperlink w:anchor="_Toc209593817" w:history="1">
        <w:r w:rsidRPr="00E034DE">
          <w:rPr>
            <w:rStyle w:val="Hiperpovezava"/>
            <w:rFonts w:cstheme="minorHAnsi"/>
            <w:b/>
            <w:iCs/>
            <w:noProof/>
            <w:kern w:val="28"/>
          </w:rPr>
          <w:t>2.11 Finančna zavarovanja</w:t>
        </w:r>
        <w:r>
          <w:rPr>
            <w:noProof/>
            <w:webHidden/>
          </w:rPr>
          <w:tab/>
        </w:r>
        <w:r>
          <w:rPr>
            <w:noProof/>
            <w:webHidden/>
          </w:rPr>
          <w:fldChar w:fldCharType="begin"/>
        </w:r>
        <w:r>
          <w:rPr>
            <w:noProof/>
            <w:webHidden/>
          </w:rPr>
          <w:instrText xml:space="preserve"> PAGEREF _Toc209593817 \h </w:instrText>
        </w:r>
        <w:r>
          <w:rPr>
            <w:noProof/>
            <w:webHidden/>
          </w:rPr>
        </w:r>
        <w:r>
          <w:rPr>
            <w:noProof/>
            <w:webHidden/>
          </w:rPr>
          <w:fldChar w:fldCharType="separate"/>
        </w:r>
        <w:r>
          <w:rPr>
            <w:noProof/>
            <w:webHidden/>
          </w:rPr>
          <w:t>11</w:t>
        </w:r>
        <w:r>
          <w:rPr>
            <w:noProof/>
            <w:webHidden/>
          </w:rPr>
          <w:fldChar w:fldCharType="end"/>
        </w:r>
      </w:hyperlink>
    </w:p>
    <w:p w14:paraId="5AD64B8C" w14:textId="18979251" w:rsidR="00F23EB7" w:rsidRDefault="00F23EB7">
      <w:pPr>
        <w:pStyle w:val="Kazalovsebine2"/>
        <w:rPr>
          <w:rFonts w:eastAsiaTheme="minorEastAsia" w:cstheme="minorBidi"/>
          <w:smallCaps w:val="0"/>
          <w:noProof/>
          <w:kern w:val="2"/>
          <w:sz w:val="24"/>
          <w:szCs w:val="24"/>
          <w14:ligatures w14:val="standardContextual"/>
        </w:rPr>
      </w:pPr>
      <w:hyperlink w:anchor="_Toc209593818" w:history="1">
        <w:r w:rsidRPr="00E034DE">
          <w:rPr>
            <w:rStyle w:val="Hiperpovezava"/>
            <w:rFonts w:cstheme="minorHAnsi"/>
            <w:b/>
            <w:iCs/>
            <w:noProof/>
            <w:kern w:val="28"/>
          </w:rPr>
          <w:t>2.12 Stroški ponudbe</w:t>
        </w:r>
        <w:r>
          <w:rPr>
            <w:noProof/>
            <w:webHidden/>
          </w:rPr>
          <w:tab/>
        </w:r>
        <w:r>
          <w:rPr>
            <w:noProof/>
            <w:webHidden/>
          </w:rPr>
          <w:fldChar w:fldCharType="begin"/>
        </w:r>
        <w:r>
          <w:rPr>
            <w:noProof/>
            <w:webHidden/>
          </w:rPr>
          <w:instrText xml:space="preserve"> PAGEREF _Toc209593818 \h </w:instrText>
        </w:r>
        <w:r>
          <w:rPr>
            <w:noProof/>
            <w:webHidden/>
          </w:rPr>
        </w:r>
        <w:r>
          <w:rPr>
            <w:noProof/>
            <w:webHidden/>
          </w:rPr>
          <w:fldChar w:fldCharType="separate"/>
        </w:r>
        <w:r>
          <w:rPr>
            <w:noProof/>
            <w:webHidden/>
          </w:rPr>
          <w:t>13</w:t>
        </w:r>
        <w:r>
          <w:rPr>
            <w:noProof/>
            <w:webHidden/>
          </w:rPr>
          <w:fldChar w:fldCharType="end"/>
        </w:r>
      </w:hyperlink>
    </w:p>
    <w:p w14:paraId="6A1D18CB" w14:textId="45E499AD" w:rsidR="00F23EB7" w:rsidRDefault="00F23EB7">
      <w:pPr>
        <w:pStyle w:val="Kazalovsebine2"/>
        <w:rPr>
          <w:rFonts w:eastAsiaTheme="minorEastAsia" w:cstheme="minorBidi"/>
          <w:smallCaps w:val="0"/>
          <w:noProof/>
          <w:kern w:val="2"/>
          <w:sz w:val="24"/>
          <w:szCs w:val="24"/>
          <w14:ligatures w14:val="standardContextual"/>
        </w:rPr>
      </w:pPr>
      <w:hyperlink w:anchor="_Toc209593819" w:history="1">
        <w:r w:rsidRPr="00E034DE">
          <w:rPr>
            <w:rStyle w:val="Hiperpovezava"/>
            <w:rFonts w:cstheme="minorHAnsi"/>
            <w:b/>
            <w:iCs/>
            <w:noProof/>
            <w:kern w:val="28"/>
          </w:rPr>
          <w:t>2.13 Cena</w:t>
        </w:r>
        <w:r>
          <w:rPr>
            <w:noProof/>
            <w:webHidden/>
          </w:rPr>
          <w:tab/>
        </w:r>
        <w:r>
          <w:rPr>
            <w:noProof/>
            <w:webHidden/>
          </w:rPr>
          <w:fldChar w:fldCharType="begin"/>
        </w:r>
        <w:r>
          <w:rPr>
            <w:noProof/>
            <w:webHidden/>
          </w:rPr>
          <w:instrText xml:space="preserve"> PAGEREF _Toc209593819 \h </w:instrText>
        </w:r>
        <w:r>
          <w:rPr>
            <w:noProof/>
            <w:webHidden/>
          </w:rPr>
        </w:r>
        <w:r>
          <w:rPr>
            <w:noProof/>
            <w:webHidden/>
          </w:rPr>
          <w:fldChar w:fldCharType="separate"/>
        </w:r>
        <w:r>
          <w:rPr>
            <w:noProof/>
            <w:webHidden/>
          </w:rPr>
          <w:t>13</w:t>
        </w:r>
        <w:r>
          <w:rPr>
            <w:noProof/>
            <w:webHidden/>
          </w:rPr>
          <w:fldChar w:fldCharType="end"/>
        </w:r>
      </w:hyperlink>
    </w:p>
    <w:p w14:paraId="794D02E7" w14:textId="082EA84D" w:rsidR="00F23EB7" w:rsidRDefault="00F23EB7">
      <w:pPr>
        <w:pStyle w:val="Kazalovsebine2"/>
        <w:rPr>
          <w:rFonts w:eastAsiaTheme="minorEastAsia" w:cstheme="minorBidi"/>
          <w:smallCaps w:val="0"/>
          <w:noProof/>
          <w:kern w:val="2"/>
          <w:sz w:val="24"/>
          <w:szCs w:val="24"/>
          <w14:ligatures w14:val="standardContextual"/>
        </w:rPr>
      </w:pPr>
      <w:hyperlink w:anchor="_Toc209593820" w:history="1">
        <w:r w:rsidRPr="00E034DE">
          <w:rPr>
            <w:rStyle w:val="Hiperpovezava"/>
            <w:rFonts w:cstheme="minorHAnsi"/>
            <w:b/>
            <w:iCs/>
            <w:noProof/>
            <w:kern w:val="28"/>
          </w:rPr>
          <w:t>2.14 Plačilni pogoji</w:t>
        </w:r>
        <w:r>
          <w:rPr>
            <w:noProof/>
            <w:webHidden/>
          </w:rPr>
          <w:tab/>
        </w:r>
        <w:r>
          <w:rPr>
            <w:noProof/>
            <w:webHidden/>
          </w:rPr>
          <w:fldChar w:fldCharType="begin"/>
        </w:r>
        <w:r>
          <w:rPr>
            <w:noProof/>
            <w:webHidden/>
          </w:rPr>
          <w:instrText xml:space="preserve"> PAGEREF _Toc209593820 \h </w:instrText>
        </w:r>
        <w:r>
          <w:rPr>
            <w:noProof/>
            <w:webHidden/>
          </w:rPr>
        </w:r>
        <w:r>
          <w:rPr>
            <w:noProof/>
            <w:webHidden/>
          </w:rPr>
          <w:fldChar w:fldCharType="separate"/>
        </w:r>
        <w:r>
          <w:rPr>
            <w:noProof/>
            <w:webHidden/>
          </w:rPr>
          <w:t>13</w:t>
        </w:r>
        <w:r>
          <w:rPr>
            <w:noProof/>
            <w:webHidden/>
          </w:rPr>
          <w:fldChar w:fldCharType="end"/>
        </w:r>
      </w:hyperlink>
    </w:p>
    <w:p w14:paraId="1A754BFC" w14:textId="41792BE6" w:rsidR="00F23EB7" w:rsidRDefault="00F23EB7">
      <w:pPr>
        <w:pStyle w:val="Kazalovsebine2"/>
        <w:rPr>
          <w:rFonts w:eastAsiaTheme="minorEastAsia" w:cstheme="minorBidi"/>
          <w:smallCaps w:val="0"/>
          <w:noProof/>
          <w:kern w:val="2"/>
          <w:sz w:val="24"/>
          <w:szCs w:val="24"/>
          <w14:ligatures w14:val="standardContextual"/>
        </w:rPr>
      </w:pPr>
      <w:hyperlink w:anchor="_Toc209593821" w:history="1">
        <w:r w:rsidRPr="00E034DE">
          <w:rPr>
            <w:rStyle w:val="Hiperpovezava"/>
            <w:rFonts w:cstheme="minorHAnsi"/>
            <w:b/>
            <w:iCs/>
            <w:noProof/>
            <w:kern w:val="28"/>
          </w:rPr>
          <w:t>2.15 Rok  izvedbe dobav</w:t>
        </w:r>
        <w:r>
          <w:rPr>
            <w:noProof/>
            <w:webHidden/>
          </w:rPr>
          <w:tab/>
        </w:r>
        <w:r>
          <w:rPr>
            <w:noProof/>
            <w:webHidden/>
          </w:rPr>
          <w:fldChar w:fldCharType="begin"/>
        </w:r>
        <w:r>
          <w:rPr>
            <w:noProof/>
            <w:webHidden/>
          </w:rPr>
          <w:instrText xml:space="preserve"> PAGEREF _Toc209593821 \h </w:instrText>
        </w:r>
        <w:r>
          <w:rPr>
            <w:noProof/>
            <w:webHidden/>
          </w:rPr>
        </w:r>
        <w:r>
          <w:rPr>
            <w:noProof/>
            <w:webHidden/>
          </w:rPr>
          <w:fldChar w:fldCharType="separate"/>
        </w:r>
        <w:r>
          <w:rPr>
            <w:noProof/>
            <w:webHidden/>
          </w:rPr>
          <w:t>14</w:t>
        </w:r>
        <w:r>
          <w:rPr>
            <w:noProof/>
            <w:webHidden/>
          </w:rPr>
          <w:fldChar w:fldCharType="end"/>
        </w:r>
      </w:hyperlink>
    </w:p>
    <w:p w14:paraId="20F0C3F6" w14:textId="741FE538" w:rsidR="00F23EB7" w:rsidRDefault="00F23EB7">
      <w:pPr>
        <w:pStyle w:val="Kazalovsebine2"/>
        <w:rPr>
          <w:rFonts w:eastAsiaTheme="minorEastAsia" w:cstheme="minorBidi"/>
          <w:smallCaps w:val="0"/>
          <w:noProof/>
          <w:kern w:val="2"/>
          <w:sz w:val="24"/>
          <w:szCs w:val="24"/>
          <w14:ligatures w14:val="standardContextual"/>
        </w:rPr>
      </w:pPr>
      <w:hyperlink w:anchor="_Toc209593822" w:history="1">
        <w:r w:rsidRPr="00E034DE">
          <w:rPr>
            <w:rStyle w:val="Hiperpovezava"/>
            <w:rFonts w:cstheme="minorHAnsi"/>
            <w:b/>
            <w:iCs/>
            <w:noProof/>
            <w:kern w:val="28"/>
          </w:rPr>
          <w:t>2.16 Sprememba obsega predmeta javnega naročila in sklenitev pogodbe</w:t>
        </w:r>
        <w:r>
          <w:rPr>
            <w:noProof/>
            <w:webHidden/>
          </w:rPr>
          <w:tab/>
        </w:r>
        <w:r>
          <w:rPr>
            <w:noProof/>
            <w:webHidden/>
          </w:rPr>
          <w:fldChar w:fldCharType="begin"/>
        </w:r>
        <w:r>
          <w:rPr>
            <w:noProof/>
            <w:webHidden/>
          </w:rPr>
          <w:instrText xml:space="preserve"> PAGEREF _Toc209593822 \h </w:instrText>
        </w:r>
        <w:r>
          <w:rPr>
            <w:noProof/>
            <w:webHidden/>
          </w:rPr>
        </w:r>
        <w:r>
          <w:rPr>
            <w:noProof/>
            <w:webHidden/>
          </w:rPr>
          <w:fldChar w:fldCharType="separate"/>
        </w:r>
        <w:r>
          <w:rPr>
            <w:noProof/>
            <w:webHidden/>
          </w:rPr>
          <w:t>14</w:t>
        </w:r>
        <w:r>
          <w:rPr>
            <w:noProof/>
            <w:webHidden/>
          </w:rPr>
          <w:fldChar w:fldCharType="end"/>
        </w:r>
      </w:hyperlink>
    </w:p>
    <w:p w14:paraId="02B1CE62" w14:textId="71C83765" w:rsidR="00F23EB7" w:rsidRDefault="00F23EB7" w:rsidP="00F23EB7">
      <w:pPr>
        <w:pStyle w:val="Kazalovsebine2"/>
        <w:rPr>
          <w:rFonts w:eastAsiaTheme="minorEastAsia" w:cstheme="minorBidi"/>
          <w:smallCaps w:val="0"/>
          <w:noProof/>
          <w:kern w:val="2"/>
          <w:sz w:val="24"/>
          <w:szCs w:val="24"/>
          <w14:ligatures w14:val="standardContextual"/>
        </w:rPr>
      </w:pPr>
      <w:hyperlink w:anchor="_Toc209593823" w:history="1">
        <w:r w:rsidRPr="00E034DE">
          <w:rPr>
            <w:rStyle w:val="Hiperpovezava"/>
            <w:rFonts w:cstheme="minorHAnsi"/>
            <w:b/>
            <w:iCs/>
            <w:noProof/>
            <w:kern w:val="28"/>
          </w:rPr>
          <w:t>2.17 Prenehanje pogodbene obveznosti</w:t>
        </w:r>
        <w:r>
          <w:rPr>
            <w:noProof/>
            <w:webHidden/>
          </w:rPr>
          <w:tab/>
        </w:r>
        <w:r>
          <w:rPr>
            <w:noProof/>
            <w:webHidden/>
          </w:rPr>
          <w:fldChar w:fldCharType="begin"/>
        </w:r>
        <w:r>
          <w:rPr>
            <w:noProof/>
            <w:webHidden/>
          </w:rPr>
          <w:instrText xml:space="preserve"> PAGEREF _Toc209593823 \h </w:instrText>
        </w:r>
        <w:r>
          <w:rPr>
            <w:noProof/>
            <w:webHidden/>
          </w:rPr>
        </w:r>
        <w:r>
          <w:rPr>
            <w:noProof/>
            <w:webHidden/>
          </w:rPr>
          <w:fldChar w:fldCharType="separate"/>
        </w:r>
        <w:r>
          <w:rPr>
            <w:noProof/>
            <w:webHidden/>
          </w:rPr>
          <w:t>15</w:t>
        </w:r>
        <w:r>
          <w:rPr>
            <w:noProof/>
            <w:webHidden/>
          </w:rPr>
          <w:fldChar w:fldCharType="end"/>
        </w:r>
      </w:hyperlink>
    </w:p>
    <w:p w14:paraId="7A473CE5" w14:textId="497AA982" w:rsidR="00F23EB7" w:rsidRDefault="00F23EB7">
      <w:pPr>
        <w:pStyle w:val="Kazalovsebine2"/>
        <w:rPr>
          <w:rFonts w:eastAsiaTheme="minorEastAsia" w:cstheme="minorBidi"/>
          <w:smallCaps w:val="0"/>
          <w:noProof/>
          <w:kern w:val="2"/>
          <w:sz w:val="24"/>
          <w:szCs w:val="24"/>
          <w14:ligatures w14:val="standardContextual"/>
        </w:rPr>
      </w:pPr>
      <w:hyperlink w:anchor="_Toc209593827" w:history="1">
        <w:r w:rsidRPr="00E034DE">
          <w:rPr>
            <w:rStyle w:val="Hiperpovezava"/>
            <w:rFonts w:cstheme="minorHAnsi"/>
            <w:b/>
            <w:iCs/>
            <w:noProof/>
            <w:kern w:val="28"/>
          </w:rPr>
          <w:t>2.18 Merila za ocenjevanje ponudb</w:t>
        </w:r>
        <w:r>
          <w:rPr>
            <w:noProof/>
            <w:webHidden/>
          </w:rPr>
          <w:tab/>
        </w:r>
        <w:r>
          <w:rPr>
            <w:noProof/>
            <w:webHidden/>
          </w:rPr>
          <w:fldChar w:fldCharType="begin"/>
        </w:r>
        <w:r>
          <w:rPr>
            <w:noProof/>
            <w:webHidden/>
          </w:rPr>
          <w:instrText xml:space="preserve"> PAGEREF _Toc209593827 \h </w:instrText>
        </w:r>
        <w:r>
          <w:rPr>
            <w:noProof/>
            <w:webHidden/>
          </w:rPr>
        </w:r>
        <w:r>
          <w:rPr>
            <w:noProof/>
            <w:webHidden/>
          </w:rPr>
          <w:fldChar w:fldCharType="separate"/>
        </w:r>
        <w:r>
          <w:rPr>
            <w:noProof/>
            <w:webHidden/>
          </w:rPr>
          <w:t>15</w:t>
        </w:r>
        <w:r>
          <w:rPr>
            <w:noProof/>
            <w:webHidden/>
          </w:rPr>
          <w:fldChar w:fldCharType="end"/>
        </w:r>
      </w:hyperlink>
    </w:p>
    <w:p w14:paraId="19F81F59" w14:textId="1C48CFC7" w:rsidR="00F23EB7" w:rsidRDefault="00F23EB7">
      <w:pPr>
        <w:pStyle w:val="Kazalovsebine2"/>
        <w:rPr>
          <w:rFonts w:eastAsiaTheme="minorEastAsia" w:cstheme="minorBidi"/>
          <w:smallCaps w:val="0"/>
          <w:noProof/>
          <w:kern w:val="2"/>
          <w:sz w:val="24"/>
          <w:szCs w:val="24"/>
          <w14:ligatures w14:val="standardContextual"/>
        </w:rPr>
      </w:pPr>
      <w:hyperlink w:anchor="_Toc209593828" w:history="1">
        <w:r w:rsidRPr="00E034DE">
          <w:rPr>
            <w:rStyle w:val="Hiperpovezava"/>
            <w:rFonts w:cstheme="minorHAnsi"/>
            <w:b/>
            <w:iCs/>
            <w:noProof/>
            <w:kern w:val="28"/>
          </w:rPr>
          <w:t>2.19 Izločitev prijave</w:t>
        </w:r>
        <w:r>
          <w:rPr>
            <w:noProof/>
            <w:webHidden/>
          </w:rPr>
          <w:tab/>
        </w:r>
        <w:r>
          <w:rPr>
            <w:noProof/>
            <w:webHidden/>
          </w:rPr>
          <w:fldChar w:fldCharType="begin"/>
        </w:r>
        <w:r>
          <w:rPr>
            <w:noProof/>
            <w:webHidden/>
          </w:rPr>
          <w:instrText xml:space="preserve"> PAGEREF _Toc209593828 \h </w:instrText>
        </w:r>
        <w:r>
          <w:rPr>
            <w:noProof/>
            <w:webHidden/>
          </w:rPr>
        </w:r>
        <w:r>
          <w:rPr>
            <w:noProof/>
            <w:webHidden/>
          </w:rPr>
          <w:fldChar w:fldCharType="separate"/>
        </w:r>
        <w:r>
          <w:rPr>
            <w:noProof/>
            <w:webHidden/>
          </w:rPr>
          <w:t>15</w:t>
        </w:r>
        <w:r>
          <w:rPr>
            <w:noProof/>
            <w:webHidden/>
          </w:rPr>
          <w:fldChar w:fldCharType="end"/>
        </w:r>
      </w:hyperlink>
    </w:p>
    <w:p w14:paraId="5ED75101" w14:textId="3257EF39" w:rsidR="00F23EB7" w:rsidRDefault="00F23EB7">
      <w:pPr>
        <w:pStyle w:val="Kazalovsebine2"/>
        <w:rPr>
          <w:rFonts w:eastAsiaTheme="minorEastAsia" w:cstheme="minorBidi"/>
          <w:smallCaps w:val="0"/>
          <w:noProof/>
          <w:kern w:val="2"/>
          <w:sz w:val="24"/>
          <w:szCs w:val="24"/>
          <w14:ligatures w14:val="standardContextual"/>
        </w:rPr>
      </w:pPr>
      <w:hyperlink w:anchor="_Toc209593829" w:history="1">
        <w:r w:rsidRPr="00E034DE">
          <w:rPr>
            <w:rStyle w:val="Hiperpovezava"/>
            <w:rFonts w:cstheme="minorHAnsi"/>
            <w:b/>
            <w:iCs/>
            <w:noProof/>
            <w:kern w:val="28"/>
          </w:rPr>
          <w:t>2.20 Poslovna skrivnost in varovanje zaupnih podatkov</w:t>
        </w:r>
        <w:r>
          <w:rPr>
            <w:noProof/>
            <w:webHidden/>
          </w:rPr>
          <w:tab/>
        </w:r>
        <w:r>
          <w:rPr>
            <w:noProof/>
            <w:webHidden/>
          </w:rPr>
          <w:fldChar w:fldCharType="begin"/>
        </w:r>
        <w:r>
          <w:rPr>
            <w:noProof/>
            <w:webHidden/>
          </w:rPr>
          <w:instrText xml:space="preserve"> PAGEREF _Toc209593829 \h </w:instrText>
        </w:r>
        <w:r>
          <w:rPr>
            <w:noProof/>
            <w:webHidden/>
          </w:rPr>
        </w:r>
        <w:r>
          <w:rPr>
            <w:noProof/>
            <w:webHidden/>
          </w:rPr>
          <w:fldChar w:fldCharType="separate"/>
        </w:r>
        <w:r>
          <w:rPr>
            <w:noProof/>
            <w:webHidden/>
          </w:rPr>
          <w:t>15</w:t>
        </w:r>
        <w:r>
          <w:rPr>
            <w:noProof/>
            <w:webHidden/>
          </w:rPr>
          <w:fldChar w:fldCharType="end"/>
        </w:r>
      </w:hyperlink>
    </w:p>
    <w:p w14:paraId="054B6BA2" w14:textId="601D7FF9" w:rsidR="00F23EB7" w:rsidRDefault="00F23EB7">
      <w:pPr>
        <w:pStyle w:val="Kazalovsebine2"/>
        <w:rPr>
          <w:rFonts w:eastAsiaTheme="minorEastAsia" w:cstheme="minorBidi"/>
          <w:smallCaps w:val="0"/>
          <w:noProof/>
          <w:kern w:val="2"/>
          <w:sz w:val="24"/>
          <w:szCs w:val="24"/>
          <w14:ligatures w14:val="standardContextual"/>
        </w:rPr>
      </w:pPr>
      <w:hyperlink w:anchor="_Toc209593830" w:history="1">
        <w:r w:rsidRPr="00E034DE">
          <w:rPr>
            <w:rStyle w:val="Hiperpovezava"/>
            <w:rFonts w:cstheme="minorHAnsi"/>
            <w:b/>
            <w:iCs/>
            <w:noProof/>
            <w:kern w:val="28"/>
          </w:rPr>
          <w:t>2.21 Podatki o lastniški strukturi - izbrani ponudnik</w:t>
        </w:r>
        <w:r>
          <w:rPr>
            <w:noProof/>
            <w:webHidden/>
          </w:rPr>
          <w:tab/>
        </w:r>
        <w:r>
          <w:rPr>
            <w:noProof/>
            <w:webHidden/>
          </w:rPr>
          <w:fldChar w:fldCharType="begin"/>
        </w:r>
        <w:r>
          <w:rPr>
            <w:noProof/>
            <w:webHidden/>
          </w:rPr>
          <w:instrText xml:space="preserve"> PAGEREF _Toc209593830 \h </w:instrText>
        </w:r>
        <w:r>
          <w:rPr>
            <w:noProof/>
            <w:webHidden/>
          </w:rPr>
        </w:r>
        <w:r>
          <w:rPr>
            <w:noProof/>
            <w:webHidden/>
          </w:rPr>
          <w:fldChar w:fldCharType="separate"/>
        </w:r>
        <w:r>
          <w:rPr>
            <w:noProof/>
            <w:webHidden/>
          </w:rPr>
          <w:t>15</w:t>
        </w:r>
        <w:r>
          <w:rPr>
            <w:noProof/>
            <w:webHidden/>
          </w:rPr>
          <w:fldChar w:fldCharType="end"/>
        </w:r>
      </w:hyperlink>
    </w:p>
    <w:p w14:paraId="396CD847" w14:textId="6F285AE1" w:rsidR="00F23EB7" w:rsidRDefault="00F23EB7">
      <w:pPr>
        <w:pStyle w:val="Kazalovsebine2"/>
        <w:rPr>
          <w:rFonts w:eastAsiaTheme="minorEastAsia" w:cstheme="minorBidi"/>
          <w:smallCaps w:val="0"/>
          <w:noProof/>
          <w:kern w:val="2"/>
          <w:sz w:val="24"/>
          <w:szCs w:val="24"/>
          <w14:ligatures w14:val="standardContextual"/>
        </w:rPr>
      </w:pPr>
      <w:hyperlink w:anchor="_Toc209593831" w:history="1">
        <w:r w:rsidRPr="00E034DE">
          <w:rPr>
            <w:rStyle w:val="Hiperpovezava"/>
            <w:rFonts w:cstheme="minorHAnsi"/>
            <w:b/>
            <w:iCs/>
            <w:noProof/>
            <w:kern w:val="28"/>
          </w:rPr>
          <w:t>2.22 Ponudba na javni razpis</w:t>
        </w:r>
        <w:r>
          <w:rPr>
            <w:noProof/>
            <w:webHidden/>
          </w:rPr>
          <w:tab/>
        </w:r>
        <w:r>
          <w:rPr>
            <w:noProof/>
            <w:webHidden/>
          </w:rPr>
          <w:fldChar w:fldCharType="begin"/>
        </w:r>
        <w:r>
          <w:rPr>
            <w:noProof/>
            <w:webHidden/>
          </w:rPr>
          <w:instrText xml:space="preserve"> PAGEREF _Toc209593831 \h </w:instrText>
        </w:r>
        <w:r>
          <w:rPr>
            <w:noProof/>
            <w:webHidden/>
          </w:rPr>
        </w:r>
        <w:r>
          <w:rPr>
            <w:noProof/>
            <w:webHidden/>
          </w:rPr>
          <w:fldChar w:fldCharType="separate"/>
        </w:r>
        <w:r>
          <w:rPr>
            <w:noProof/>
            <w:webHidden/>
          </w:rPr>
          <w:t>16</w:t>
        </w:r>
        <w:r>
          <w:rPr>
            <w:noProof/>
            <w:webHidden/>
          </w:rPr>
          <w:fldChar w:fldCharType="end"/>
        </w:r>
      </w:hyperlink>
    </w:p>
    <w:p w14:paraId="1FB1FF00" w14:textId="20BC1C94" w:rsidR="00F23EB7" w:rsidRDefault="00F23EB7">
      <w:pPr>
        <w:pStyle w:val="Kazalovsebine2"/>
        <w:rPr>
          <w:rFonts w:eastAsiaTheme="minorEastAsia" w:cstheme="minorBidi"/>
          <w:smallCaps w:val="0"/>
          <w:noProof/>
          <w:kern w:val="2"/>
          <w:sz w:val="24"/>
          <w:szCs w:val="24"/>
          <w14:ligatures w14:val="standardContextual"/>
        </w:rPr>
      </w:pPr>
      <w:hyperlink w:anchor="_Toc209593832" w:history="1">
        <w:r w:rsidRPr="00E034DE">
          <w:rPr>
            <w:rStyle w:val="Hiperpovezava"/>
            <w:rFonts w:cstheme="minorHAnsi"/>
            <w:b/>
            <w:iCs/>
            <w:noProof/>
            <w:kern w:val="28"/>
          </w:rPr>
          <w:t>2.23 Kritni kup</w:t>
        </w:r>
        <w:r>
          <w:rPr>
            <w:noProof/>
            <w:webHidden/>
          </w:rPr>
          <w:tab/>
        </w:r>
        <w:r>
          <w:rPr>
            <w:noProof/>
            <w:webHidden/>
          </w:rPr>
          <w:fldChar w:fldCharType="begin"/>
        </w:r>
        <w:r>
          <w:rPr>
            <w:noProof/>
            <w:webHidden/>
          </w:rPr>
          <w:instrText xml:space="preserve"> PAGEREF _Toc209593832 \h </w:instrText>
        </w:r>
        <w:r>
          <w:rPr>
            <w:noProof/>
            <w:webHidden/>
          </w:rPr>
        </w:r>
        <w:r>
          <w:rPr>
            <w:noProof/>
            <w:webHidden/>
          </w:rPr>
          <w:fldChar w:fldCharType="separate"/>
        </w:r>
        <w:r>
          <w:rPr>
            <w:noProof/>
            <w:webHidden/>
          </w:rPr>
          <w:t>16</w:t>
        </w:r>
        <w:r>
          <w:rPr>
            <w:noProof/>
            <w:webHidden/>
          </w:rPr>
          <w:fldChar w:fldCharType="end"/>
        </w:r>
      </w:hyperlink>
    </w:p>
    <w:p w14:paraId="0A90695C" w14:textId="1CCAD218" w:rsidR="00F23EB7" w:rsidRDefault="00F23EB7">
      <w:pPr>
        <w:pStyle w:val="Kazalovsebine2"/>
        <w:rPr>
          <w:rFonts w:eastAsiaTheme="minorEastAsia" w:cstheme="minorBidi"/>
          <w:smallCaps w:val="0"/>
          <w:noProof/>
          <w:kern w:val="2"/>
          <w:sz w:val="24"/>
          <w:szCs w:val="24"/>
          <w14:ligatures w14:val="standardContextual"/>
        </w:rPr>
      </w:pPr>
      <w:hyperlink w:anchor="_Toc209593833" w:history="1">
        <w:r w:rsidRPr="00E034DE">
          <w:rPr>
            <w:rStyle w:val="Hiperpovezava"/>
            <w:rFonts w:cstheme="minorHAnsi"/>
            <w:b/>
            <w:iCs/>
            <w:noProof/>
            <w:kern w:val="28"/>
          </w:rPr>
          <w:t>2.24 Pravna podlaga</w:t>
        </w:r>
        <w:r>
          <w:rPr>
            <w:noProof/>
            <w:webHidden/>
          </w:rPr>
          <w:tab/>
        </w:r>
        <w:r>
          <w:rPr>
            <w:noProof/>
            <w:webHidden/>
          </w:rPr>
          <w:fldChar w:fldCharType="begin"/>
        </w:r>
        <w:r>
          <w:rPr>
            <w:noProof/>
            <w:webHidden/>
          </w:rPr>
          <w:instrText xml:space="preserve"> PAGEREF _Toc209593833 \h </w:instrText>
        </w:r>
        <w:r>
          <w:rPr>
            <w:noProof/>
            <w:webHidden/>
          </w:rPr>
        </w:r>
        <w:r>
          <w:rPr>
            <w:noProof/>
            <w:webHidden/>
          </w:rPr>
          <w:fldChar w:fldCharType="separate"/>
        </w:r>
        <w:r>
          <w:rPr>
            <w:noProof/>
            <w:webHidden/>
          </w:rPr>
          <w:t>16</w:t>
        </w:r>
        <w:r>
          <w:rPr>
            <w:noProof/>
            <w:webHidden/>
          </w:rPr>
          <w:fldChar w:fldCharType="end"/>
        </w:r>
      </w:hyperlink>
    </w:p>
    <w:p w14:paraId="6126B766" w14:textId="63F2326B" w:rsidR="00F23EB7" w:rsidRDefault="00F23EB7">
      <w:pPr>
        <w:pStyle w:val="Kazalovsebine2"/>
        <w:rPr>
          <w:rFonts w:eastAsiaTheme="minorEastAsia" w:cstheme="minorBidi"/>
          <w:smallCaps w:val="0"/>
          <w:noProof/>
          <w:kern w:val="2"/>
          <w:sz w:val="24"/>
          <w:szCs w:val="24"/>
          <w14:ligatures w14:val="standardContextual"/>
        </w:rPr>
      </w:pPr>
      <w:hyperlink w:anchor="_Toc209593834" w:history="1">
        <w:r w:rsidRPr="00E034DE">
          <w:rPr>
            <w:rStyle w:val="Hiperpovezava"/>
            <w:rFonts w:cstheme="minorHAnsi"/>
            <w:b/>
            <w:iCs/>
            <w:noProof/>
            <w:kern w:val="28"/>
          </w:rPr>
          <w:t>2.25 Pravno varstvo</w:t>
        </w:r>
        <w:r>
          <w:rPr>
            <w:noProof/>
            <w:webHidden/>
          </w:rPr>
          <w:tab/>
        </w:r>
        <w:r>
          <w:rPr>
            <w:noProof/>
            <w:webHidden/>
          </w:rPr>
          <w:fldChar w:fldCharType="begin"/>
        </w:r>
        <w:r>
          <w:rPr>
            <w:noProof/>
            <w:webHidden/>
          </w:rPr>
          <w:instrText xml:space="preserve"> PAGEREF _Toc209593834 \h </w:instrText>
        </w:r>
        <w:r>
          <w:rPr>
            <w:noProof/>
            <w:webHidden/>
          </w:rPr>
        </w:r>
        <w:r>
          <w:rPr>
            <w:noProof/>
            <w:webHidden/>
          </w:rPr>
          <w:fldChar w:fldCharType="separate"/>
        </w:r>
        <w:r>
          <w:rPr>
            <w:noProof/>
            <w:webHidden/>
          </w:rPr>
          <w:t>16</w:t>
        </w:r>
        <w:r>
          <w:rPr>
            <w:noProof/>
            <w:webHidden/>
          </w:rPr>
          <w:fldChar w:fldCharType="end"/>
        </w:r>
      </w:hyperlink>
    </w:p>
    <w:p w14:paraId="2556C11D" w14:textId="5581A590"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35" w:history="1">
        <w:r w:rsidRPr="00E034DE">
          <w:rPr>
            <w:rStyle w:val="Hiperpovezava"/>
            <w:rFonts w:cstheme="minorHAnsi"/>
            <w:noProof/>
            <w:kern w:val="28"/>
          </w:rPr>
          <w:t>3</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UGOTAVLJANJE SPOSOBNOSTI</w:t>
        </w:r>
        <w:r>
          <w:rPr>
            <w:noProof/>
            <w:webHidden/>
          </w:rPr>
          <w:tab/>
        </w:r>
        <w:r>
          <w:rPr>
            <w:noProof/>
            <w:webHidden/>
          </w:rPr>
          <w:fldChar w:fldCharType="begin"/>
        </w:r>
        <w:r>
          <w:rPr>
            <w:noProof/>
            <w:webHidden/>
          </w:rPr>
          <w:instrText xml:space="preserve"> PAGEREF _Toc209593835 \h </w:instrText>
        </w:r>
        <w:r>
          <w:rPr>
            <w:noProof/>
            <w:webHidden/>
          </w:rPr>
        </w:r>
        <w:r>
          <w:rPr>
            <w:noProof/>
            <w:webHidden/>
          </w:rPr>
          <w:fldChar w:fldCharType="separate"/>
        </w:r>
        <w:r>
          <w:rPr>
            <w:noProof/>
            <w:webHidden/>
          </w:rPr>
          <w:t>18</w:t>
        </w:r>
        <w:r>
          <w:rPr>
            <w:noProof/>
            <w:webHidden/>
          </w:rPr>
          <w:fldChar w:fldCharType="end"/>
        </w:r>
      </w:hyperlink>
    </w:p>
    <w:p w14:paraId="1C0DB742" w14:textId="686A7207"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0" w:history="1">
        <w:r w:rsidRPr="00E034DE">
          <w:rPr>
            <w:rStyle w:val="Hiperpovezava"/>
            <w:rFonts w:cstheme="minorHAnsi"/>
            <w:noProof/>
            <w:kern w:val="28"/>
          </w:rPr>
          <w:t xml:space="preserve">4 </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POGOJI ZA SODELOVANJE</w:t>
        </w:r>
        <w:r>
          <w:rPr>
            <w:noProof/>
            <w:webHidden/>
          </w:rPr>
          <w:tab/>
        </w:r>
        <w:r>
          <w:rPr>
            <w:noProof/>
            <w:webHidden/>
          </w:rPr>
          <w:fldChar w:fldCharType="begin"/>
        </w:r>
        <w:r>
          <w:rPr>
            <w:noProof/>
            <w:webHidden/>
          </w:rPr>
          <w:instrText xml:space="preserve"> PAGEREF _Toc209593850 \h </w:instrText>
        </w:r>
        <w:r>
          <w:rPr>
            <w:noProof/>
            <w:webHidden/>
          </w:rPr>
        </w:r>
        <w:r>
          <w:rPr>
            <w:noProof/>
            <w:webHidden/>
          </w:rPr>
          <w:fldChar w:fldCharType="separate"/>
        </w:r>
        <w:r>
          <w:rPr>
            <w:noProof/>
            <w:webHidden/>
          </w:rPr>
          <w:t>19</w:t>
        </w:r>
        <w:r>
          <w:rPr>
            <w:noProof/>
            <w:webHidden/>
          </w:rPr>
          <w:fldChar w:fldCharType="end"/>
        </w:r>
      </w:hyperlink>
    </w:p>
    <w:p w14:paraId="553C1A9E" w14:textId="2023449A" w:rsidR="00F23EB7" w:rsidRDefault="00F23EB7">
      <w:pPr>
        <w:pStyle w:val="Kazalovsebine2"/>
        <w:rPr>
          <w:rFonts w:eastAsiaTheme="minorEastAsia" w:cstheme="minorBidi"/>
          <w:smallCaps w:val="0"/>
          <w:noProof/>
          <w:kern w:val="2"/>
          <w:sz w:val="24"/>
          <w:szCs w:val="24"/>
          <w14:ligatures w14:val="standardContextual"/>
        </w:rPr>
      </w:pPr>
      <w:hyperlink w:anchor="_Toc209593851" w:history="1">
        <w:r w:rsidRPr="00E034DE">
          <w:rPr>
            <w:rStyle w:val="Hiperpovezava"/>
            <w:rFonts w:cstheme="minorHAnsi"/>
            <w:b/>
            <w:iCs/>
            <w:noProof/>
            <w:kern w:val="28"/>
          </w:rPr>
          <w:t>4.1 Sposobnost za opravljanje poklicne dejavnosti</w:t>
        </w:r>
        <w:r>
          <w:rPr>
            <w:noProof/>
            <w:webHidden/>
          </w:rPr>
          <w:tab/>
        </w:r>
        <w:r>
          <w:rPr>
            <w:noProof/>
            <w:webHidden/>
          </w:rPr>
          <w:fldChar w:fldCharType="begin"/>
        </w:r>
        <w:r>
          <w:rPr>
            <w:noProof/>
            <w:webHidden/>
          </w:rPr>
          <w:instrText xml:space="preserve"> PAGEREF _Toc209593851 \h </w:instrText>
        </w:r>
        <w:r>
          <w:rPr>
            <w:noProof/>
            <w:webHidden/>
          </w:rPr>
        </w:r>
        <w:r>
          <w:rPr>
            <w:noProof/>
            <w:webHidden/>
          </w:rPr>
          <w:fldChar w:fldCharType="separate"/>
        </w:r>
        <w:r>
          <w:rPr>
            <w:noProof/>
            <w:webHidden/>
          </w:rPr>
          <w:t>19</w:t>
        </w:r>
        <w:r>
          <w:rPr>
            <w:noProof/>
            <w:webHidden/>
          </w:rPr>
          <w:fldChar w:fldCharType="end"/>
        </w:r>
      </w:hyperlink>
    </w:p>
    <w:p w14:paraId="7DD60FB6" w14:textId="4A311163" w:rsidR="00F23EB7" w:rsidRDefault="00F23EB7">
      <w:pPr>
        <w:pStyle w:val="Kazalovsebine2"/>
        <w:rPr>
          <w:rFonts w:eastAsiaTheme="minorEastAsia" w:cstheme="minorBidi"/>
          <w:smallCaps w:val="0"/>
          <w:noProof/>
          <w:kern w:val="2"/>
          <w:sz w:val="24"/>
          <w:szCs w:val="24"/>
          <w14:ligatures w14:val="standardContextual"/>
        </w:rPr>
      </w:pPr>
      <w:hyperlink w:anchor="_Toc209593852" w:history="1">
        <w:r w:rsidRPr="00E034DE">
          <w:rPr>
            <w:rStyle w:val="Hiperpovezava"/>
            <w:rFonts w:cstheme="minorHAnsi"/>
            <w:b/>
            <w:iCs/>
            <w:noProof/>
            <w:kern w:val="28"/>
          </w:rPr>
          <w:t>4.2 Ekonomski in finančni položaj</w:t>
        </w:r>
        <w:r>
          <w:rPr>
            <w:noProof/>
            <w:webHidden/>
          </w:rPr>
          <w:tab/>
        </w:r>
        <w:r>
          <w:rPr>
            <w:noProof/>
            <w:webHidden/>
          </w:rPr>
          <w:fldChar w:fldCharType="begin"/>
        </w:r>
        <w:r>
          <w:rPr>
            <w:noProof/>
            <w:webHidden/>
          </w:rPr>
          <w:instrText xml:space="preserve"> PAGEREF _Toc209593852 \h </w:instrText>
        </w:r>
        <w:r>
          <w:rPr>
            <w:noProof/>
            <w:webHidden/>
          </w:rPr>
        </w:r>
        <w:r>
          <w:rPr>
            <w:noProof/>
            <w:webHidden/>
          </w:rPr>
          <w:fldChar w:fldCharType="separate"/>
        </w:r>
        <w:r>
          <w:rPr>
            <w:noProof/>
            <w:webHidden/>
          </w:rPr>
          <w:t>20</w:t>
        </w:r>
        <w:r>
          <w:rPr>
            <w:noProof/>
            <w:webHidden/>
          </w:rPr>
          <w:fldChar w:fldCharType="end"/>
        </w:r>
      </w:hyperlink>
    </w:p>
    <w:p w14:paraId="1825C409" w14:textId="3730F490" w:rsidR="00F23EB7" w:rsidRDefault="00F23EB7">
      <w:pPr>
        <w:pStyle w:val="Kazalovsebine2"/>
        <w:rPr>
          <w:rFonts w:eastAsiaTheme="minorEastAsia" w:cstheme="minorBidi"/>
          <w:smallCaps w:val="0"/>
          <w:noProof/>
          <w:kern w:val="2"/>
          <w:sz w:val="24"/>
          <w:szCs w:val="24"/>
          <w14:ligatures w14:val="standardContextual"/>
        </w:rPr>
      </w:pPr>
      <w:hyperlink w:anchor="_Toc209593853" w:history="1">
        <w:r w:rsidRPr="00E034DE">
          <w:rPr>
            <w:rStyle w:val="Hiperpovezava"/>
            <w:rFonts w:cstheme="minorHAnsi"/>
            <w:b/>
            <w:iCs/>
            <w:noProof/>
            <w:kern w:val="28"/>
          </w:rPr>
          <w:t>4.3 Finančna zavarovanja</w:t>
        </w:r>
        <w:r>
          <w:rPr>
            <w:noProof/>
            <w:webHidden/>
          </w:rPr>
          <w:tab/>
        </w:r>
        <w:r>
          <w:rPr>
            <w:noProof/>
            <w:webHidden/>
          </w:rPr>
          <w:fldChar w:fldCharType="begin"/>
        </w:r>
        <w:r>
          <w:rPr>
            <w:noProof/>
            <w:webHidden/>
          </w:rPr>
          <w:instrText xml:space="preserve"> PAGEREF _Toc209593853 \h </w:instrText>
        </w:r>
        <w:r>
          <w:rPr>
            <w:noProof/>
            <w:webHidden/>
          </w:rPr>
        </w:r>
        <w:r>
          <w:rPr>
            <w:noProof/>
            <w:webHidden/>
          </w:rPr>
          <w:fldChar w:fldCharType="separate"/>
        </w:r>
        <w:r>
          <w:rPr>
            <w:noProof/>
            <w:webHidden/>
          </w:rPr>
          <w:t>20</w:t>
        </w:r>
        <w:r>
          <w:rPr>
            <w:noProof/>
            <w:webHidden/>
          </w:rPr>
          <w:fldChar w:fldCharType="end"/>
        </w:r>
      </w:hyperlink>
    </w:p>
    <w:p w14:paraId="7BDE5E1D" w14:textId="184E35E9" w:rsidR="00F23EB7" w:rsidRDefault="00F23EB7">
      <w:pPr>
        <w:pStyle w:val="Kazalovsebine2"/>
        <w:rPr>
          <w:rFonts w:eastAsiaTheme="minorEastAsia" w:cstheme="minorBidi"/>
          <w:smallCaps w:val="0"/>
          <w:noProof/>
          <w:kern w:val="2"/>
          <w:sz w:val="24"/>
          <w:szCs w:val="24"/>
          <w14:ligatures w14:val="standardContextual"/>
        </w:rPr>
      </w:pPr>
      <w:hyperlink w:anchor="_Toc209593854" w:history="1">
        <w:r w:rsidRPr="00E034DE">
          <w:rPr>
            <w:rStyle w:val="Hiperpovezava"/>
            <w:rFonts w:cstheme="minorHAnsi"/>
            <w:b/>
            <w:iCs/>
            <w:noProof/>
            <w:kern w:val="28"/>
          </w:rPr>
          <w:t>4.4 Tehnična sposobnost ponudnika</w:t>
        </w:r>
        <w:r>
          <w:rPr>
            <w:noProof/>
            <w:webHidden/>
          </w:rPr>
          <w:tab/>
        </w:r>
        <w:r>
          <w:rPr>
            <w:noProof/>
            <w:webHidden/>
          </w:rPr>
          <w:fldChar w:fldCharType="begin"/>
        </w:r>
        <w:r>
          <w:rPr>
            <w:noProof/>
            <w:webHidden/>
          </w:rPr>
          <w:instrText xml:space="preserve"> PAGEREF _Toc209593854 \h </w:instrText>
        </w:r>
        <w:r>
          <w:rPr>
            <w:noProof/>
            <w:webHidden/>
          </w:rPr>
        </w:r>
        <w:r>
          <w:rPr>
            <w:noProof/>
            <w:webHidden/>
          </w:rPr>
          <w:fldChar w:fldCharType="separate"/>
        </w:r>
        <w:r>
          <w:rPr>
            <w:noProof/>
            <w:webHidden/>
          </w:rPr>
          <w:t>20</w:t>
        </w:r>
        <w:r>
          <w:rPr>
            <w:noProof/>
            <w:webHidden/>
          </w:rPr>
          <w:fldChar w:fldCharType="end"/>
        </w:r>
      </w:hyperlink>
    </w:p>
    <w:p w14:paraId="1CCD7E5E" w14:textId="6E70CADB" w:rsidR="00F23EB7" w:rsidRDefault="00F23EB7">
      <w:pPr>
        <w:pStyle w:val="Kazalovsebine2"/>
        <w:rPr>
          <w:rFonts w:eastAsiaTheme="minorEastAsia" w:cstheme="minorBidi"/>
          <w:smallCaps w:val="0"/>
          <w:noProof/>
          <w:kern w:val="2"/>
          <w:sz w:val="24"/>
          <w:szCs w:val="24"/>
          <w14:ligatures w14:val="standardContextual"/>
        </w:rPr>
      </w:pPr>
      <w:hyperlink w:anchor="_Toc209593855" w:history="1">
        <w:r w:rsidRPr="00E034DE">
          <w:rPr>
            <w:rStyle w:val="Hiperpovezava"/>
            <w:rFonts w:cstheme="minorHAnsi"/>
            <w:b/>
            <w:iCs/>
            <w:noProof/>
            <w:kern w:val="28"/>
          </w:rPr>
          <w:t>4.5 Strokovna sposobnost ponudnika I -  Reference ponudnika</w:t>
        </w:r>
        <w:r>
          <w:rPr>
            <w:noProof/>
            <w:webHidden/>
          </w:rPr>
          <w:tab/>
        </w:r>
        <w:r>
          <w:rPr>
            <w:noProof/>
            <w:webHidden/>
          </w:rPr>
          <w:fldChar w:fldCharType="begin"/>
        </w:r>
        <w:r>
          <w:rPr>
            <w:noProof/>
            <w:webHidden/>
          </w:rPr>
          <w:instrText xml:space="preserve"> PAGEREF _Toc209593855 \h </w:instrText>
        </w:r>
        <w:r>
          <w:rPr>
            <w:noProof/>
            <w:webHidden/>
          </w:rPr>
        </w:r>
        <w:r>
          <w:rPr>
            <w:noProof/>
            <w:webHidden/>
          </w:rPr>
          <w:fldChar w:fldCharType="separate"/>
        </w:r>
        <w:r>
          <w:rPr>
            <w:noProof/>
            <w:webHidden/>
          </w:rPr>
          <w:t>20</w:t>
        </w:r>
        <w:r>
          <w:rPr>
            <w:noProof/>
            <w:webHidden/>
          </w:rPr>
          <w:fldChar w:fldCharType="end"/>
        </w:r>
      </w:hyperlink>
    </w:p>
    <w:p w14:paraId="4267468E" w14:textId="7BCD487C" w:rsidR="00F23EB7" w:rsidRDefault="00F23EB7">
      <w:pPr>
        <w:pStyle w:val="Kazalovsebine2"/>
        <w:tabs>
          <w:tab w:val="left" w:pos="1200"/>
        </w:tabs>
        <w:rPr>
          <w:rFonts w:eastAsiaTheme="minorEastAsia" w:cstheme="minorBidi"/>
          <w:smallCaps w:val="0"/>
          <w:noProof/>
          <w:kern w:val="2"/>
          <w:sz w:val="24"/>
          <w:szCs w:val="24"/>
          <w14:ligatures w14:val="standardContextual"/>
        </w:rPr>
      </w:pPr>
      <w:hyperlink w:anchor="_Toc209593857" w:history="1">
        <w:r w:rsidRPr="00E034DE">
          <w:rPr>
            <w:rStyle w:val="Hiperpovezava"/>
            <w:rFonts w:cstheme="minorHAnsi"/>
            <w:b/>
            <w:iCs/>
            <w:noProof/>
            <w:kern w:val="28"/>
          </w:rPr>
          <w:t>4.6. Pogoj (Servisna mreža)</w:t>
        </w:r>
        <w:r>
          <w:rPr>
            <w:noProof/>
            <w:webHidden/>
          </w:rPr>
          <w:tab/>
        </w:r>
        <w:r>
          <w:rPr>
            <w:noProof/>
            <w:webHidden/>
          </w:rPr>
          <w:fldChar w:fldCharType="begin"/>
        </w:r>
        <w:r>
          <w:rPr>
            <w:noProof/>
            <w:webHidden/>
          </w:rPr>
          <w:instrText xml:space="preserve"> PAGEREF _Toc209593857 \h </w:instrText>
        </w:r>
        <w:r>
          <w:rPr>
            <w:noProof/>
            <w:webHidden/>
          </w:rPr>
        </w:r>
        <w:r>
          <w:rPr>
            <w:noProof/>
            <w:webHidden/>
          </w:rPr>
          <w:fldChar w:fldCharType="separate"/>
        </w:r>
        <w:r>
          <w:rPr>
            <w:noProof/>
            <w:webHidden/>
          </w:rPr>
          <w:t>21</w:t>
        </w:r>
        <w:r>
          <w:rPr>
            <w:noProof/>
            <w:webHidden/>
          </w:rPr>
          <w:fldChar w:fldCharType="end"/>
        </w:r>
      </w:hyperlink>
    </w:p>
    <w:p w14:paraId="0F0AA010" w14:textId="32887D6C"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8" w:history="1">
        <w:r w:rsidRPr="00E034DE">
          <w:rPr>
            <w:rStyle w:val="Hiperpovezava"/>
            <w:rFonts w:cstheme="minorHAnsi"/>
            <w:noProof/>
            <w:kern w:val="28"/>
          </w:rPr>
          <w:t>5</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TEHNIČNE ZAHTEVE JAVNEGA NAROČILA</w:t>
        </w:r>
        <w:r>
          <w:rPr>
            <w:noProof/>
            <w:webHidden/>
          </w:rPr>
          <w:tab/>
        </w:r>
        <w:r>
          <w:rPr>
            <w:noProof/>
            <w:webHidden/>
          </w:rPr>
          <w:fldChar w:fldCharType="begin"/>
        </w:r>
        <w:r>
          <w:rPr>
            <w:noProof/>
            <w:webHidden/>
          </w:rPr>
          <w:instrText xml:space="preserve"> PAGEREF _Toc209593858 \h </w:instrText>
        </w:r>
        <w:r>
          <w:rPr>
            <w:noProof/>
            <w:webHidden/>
          </w:rPr>
        </w:r>
        <w:r>
          <w:rPr>
            <w:noProof/>
            <w:webHidden/>
          </w:rPr>
          <w:fldChar w:fldCharType="separate"/>
        </w:r>
        <w:r>
          <w:rPr>
            <w:noProof/>
            <w:webHidden/>
          </w:rPr>
          <w:t>21</w:t>
        </w:r>
        <w:r>
          <w:rPr>
            <w:noProof/>
            <w:webHidden/>
          </w:rPr>
          <w:fldChar w:fldCharType="end"/>
        </w:r>
      </w:hyperlink>
    </w:p>
    <w:p w14:paraId="7C4914C2" w14:textId="25AB3D90" w:rsidR="005F62E2" w:rsidRPr="00AC1900" w:rsidRDefault="008D646B" w:rsidP="00775E36">
      <w:pPr>
        <w:pStyle w:val="Kazalovsebine1"/>
        <w:tabs>
          <w:tab w:val="left" w:pos="440"/>
          <w:tab w:val="right" w:leader="dot" w:pos="9344"/>
        </w:tabs>
        <w:spacing w:before="0" w:after="0" w:line="288" w:lineRule="auto"/>
        <w:rPr>
          <w:caps w:val="0"/>
          <w:noProof/>
          <w:color w:val="FF0000"/>
          <w:kern w:val="28"/>
          <w:sz w:val="24"/>
          <w:szCs w:val="24"/>
          <w:highlight w:val="yellow"/>
        </w:rPr>
      </w:pPr>
      <w:r w:rsidRPr="00AC1900">
        <w:rPr>
          <w:b w:val="0"/>
          <w:bCs w:val="0"/>
          <w:noProof/>
          <w:color w:val="FF0000"/>
          <w:kern w:val="28"/>
          <w:sz w:val="24"/>
          <w:szCs w:val="24"/>
          <w:highlight w:val="yellow"/>
        </w:rPr>
        <w:fldChar w:fldCharType="end"/>
      </w:r>
      <w:r w:rsidR="005F62E2" w:rsidRPr="00AC1900">
        <w:rPr>
          <w:noProof/>
          <w:color w:val="FF0000"/>
          <w:kern w:val="28"/>
          <w:sz w:val="24"/>
          <w:szCs w:val="24"/>
          <w:highlight w:val="yellow"/>
        </w:rPr>
        <w:br w:type="page"/>
      </w:r>
    </w:p>
    <w:p w14:paraId="5EBCC87A" w14:textId="1F825ECE" w:rsidR="00BA5DA2" w:rsidRPr="00F61AF5" w:rsidRDefault="00BA5DA2" w:rsidP="008D646B">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szCs w:val="22"/>
        </w:rPr>
      </w:pPr>
      <w:bookmarkStart w:id="0" w:name="_Toc118373425"/>
      <w:bookmarkStart w:id="1" w:name="_Toc209593796"/>
      <w:r w:rsidRPr="00F61AF5">
        <w:rPr>
          <w:rFonts w:asciiTheme="minorHAnsi" w:hAnsiTheme="minorHAnsi" w:cstheme="minorHAnsi"/>
          <w:b/>
          <w:kern w:val="28"/>
          <w:szCs w:val="22"/>
        </w:rPr>
        <w:lastRenderedPageBreak/>
        <w:t>POVABILO K ODDAJI PONUDBENE DOKUMENTACIJE</w:t>
      </w:r>
      <w:bookmarkEnd w:id="0"/>
      <w:bookmarkEnd w:id="1"/>
    </w:p>
    <w:p w14:paraId="677BB89C" w14:textId="77777777" w:rsidR="008D646B" w:rsidRPr="00F61AF5" w:rsidRDefault="008D646B" w:rsidP="008D646B">
      <w:pPr>
        <w:keepNext/>
        <w:overflowPunct w:val="0"/>
        <w:autoSpaceDE w:val="0"/>
        <w:autoSpaceDN w:val="0"/>
        <w:adjustRightInd w:val="0"/>
        <w:spacing w:line="288" w:lineRule="auto"/>
        <w:jc w:val="both"/>
        <w:textAlignment w:val="baseline"/>
        <w:outlineLvl w:val="0"/>
        <w:rPr>
          <w:rFonts w:asciiTheme="minorHAnsi" w:hAnsiTheme="minorHAnsi" w:cstheme="minorHAnsi"/>
          <w:szCs w:val="22"/>
        </w:rPr>
      </w:pPr>
    </w:p>
    <w:p w14:paraId="0BBC0A5F" w14:textId="093388F9" w:rsidR="008D646B" w:rsidRPr="00F61AF5" w:rsidRDefault="00BD4EB4" w:rsidP="00BD4EB4">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2" w:name="_Toc855596"/>
      <w:bookmarkStart w:id="3" w:name="_Toc96432750"/>
      <w:bookmarkStart w:id="4" w:name="_Toc209593797"/>
      <w:r w:rsidRPr="00F61AF5">
        <w:rPr>
          <w:rFonts w:asciiTheme="minorHAnsi" w:hAnsiTheme="minorHAnsi" w:cstheme="minorHAnsi"/>
          <w:b/>
          <w:iCs/>
          <w:kern w:val="28"/>
          <w:szCs w:val="22"/>
        </w:rPr>
        <w:t>1.1</w:t>
      </w:r>
      <w:r w:rsidR="008D646B" w:rsidRPr="00F61AF5">
        <w:rPr>
          <w:rFonts w:asciiTheme="minorHAnsi" w:hAnsiTheme="minorHAnsi" w:cstheme="minorHAnsi"/>
          <w:b/>
          <w:iCs/>
          <w:kern w:val="28"/>
          <w:szCs w:val="22"/>
        </w:rPr>
        <w:t xml:space="preserve"> Podatki o javnem naročilu</w:t>
      </w:r>
      <w:bookmarkEnd w:id="2"/>
      <w:bookmarkEnd w:id="3"/>
      <w:bookmarkEnd w:id="4"/>
    </w:p>
    <w:p w14:paraId="5BF9F6EA" w14:textId="77777777" w:rsidR="008D646B" w:rsidRPr="00F61AF5" w:rsidRDefault="008D646B" w:rsidP="008D646B">
      <w:pPr>
        <w:spacing w:line="288" w:lineRule="auto"/>
        <w:jc w:val="both"/>
        <w:rPr>
          <w:rFonts w:asciiTheme="minorHAnsi" w:hAnsiTheme="minorHAnsi" w:cstheme="minorHAnsi"/>
          <w:szCs w:val="22"/>
        </w:rPr>
      </w:pPr>
    </w:p>
    <w:p w14:paraId="0B63C944" w14:textId="43959174" w:rsidR="00BA5DA2" w:rsidRPr="00F61AF5" w:rsidRDefault="00BA5DA2" w:rsidP="008D646B">
      <w:pPr>
        <w:spacing w:line="288" w:lineRule="auto"/>
        <w:jc w:val="both"/>
        <w:rPr>
          <w:rFonts w:asciiTheme="minorHAnsi" w:hAnsiTheme="minorHAnsi" w:cstheme="minorHAnsi"/>
          <w:szCs w:val="22"/>
        </w:rPr>
      </w:pPr>
      <w:r w:rsidRPr="00F61AF5">
        <w:rPr>
          <w:rFonts w:asciiTheme="minorHAnsi" w:hAnsiTheme="minorHAnsi" w:cstheme="minorHAnsi"/>
          <w:szCs w:val="22"/>
        </w:rPr>
        <w:t>Naročnik:</w:t>
      </w:r>
    </w:p>
    <w:p w14:paraId="0E2CDA1F" w14:textId="3980875F" w:rsidR="00BA5DA2" w:rsidRPr="00F61AF5" w:rsidRDefault="00F61AF5"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RGP</w:t>
      </w:r>
      <w:r w:rsidR="00BA5DA2" w:rsidRPr="00F61AF5">
        <w:rPr>
          <w:rFonts w:asciiTheme="minorHAnsi" w:hAnsiTheme="minorHAnsi" w:cstheme="minorHAnsi"/>
          <w:b/>
          <w:bCs/>
          <w:szCs w:val="22"/>
        </w:rPr>
        <w:t>, d. o. o.</w:t>
      </w:r>
    </w:p>
    <w:p w14:paraId="69B89560" w14:textId="7F8CAFA3" w:rsidR="00BA5DA2" w:rsidRPr="00F61AF5" w:rsidRDefault="00CB39CF"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Rudarska cesta 6</w:t>
      </w:r>
    </w:p>
    <w:p w14:paraId="694773F7" w14:textId="77777777"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3320 VELENJE</w:t>
      </w:r>
    </w:p>
    <w:p w14:paraId="7538C0BD" w14:textId="533B0B0E"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matična številka 5040361</w:t>
      </w:r>
    </w:p>
    <w:p w14:paraId="1D471616" w14:textId="1B240842"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davčna številka SI 92231217</w:t>
      </w:r>
    </w:p>
    <w:p w14:paraId="4B27148C" w14:textId="77777777" w:rsidR="00BA5DA2" w:rsidRPr="00F61AF5" w:rsidRDefault="00BA5DA2" w:rsidP="00BA5DA2">
      <w:pPr>
        <w:widowControl w:val="0"/>
        <w:autoSpaceDE w:val="0"/>
        <w:autoSpaceDN w:val="0"/>
        <w:adjustRightInd w:val="0"/>
        <w:spacing w:line="288" w:lineRule="auto"/>
        <w:jc w:val="center"/>
        <w:rPr>
          <w:rFonts w:asciiTheme="minorHAnsi" w:hAnsiTheme="minorHAnsi" w:cstheme="minorHAnsi"/>
          <w:bCs/>
          <w:szCs w:val="22"/>
        </w:rPr>
      </w:pPr>
    </w:p>
    <w:p w14:paraId="354C0E6F" w14:textId="77777777" w:rsidR="00BA5DA2" w:rsidRPr="00F61AF5" w:rsidRDefault="00BA5DA2" w:rsidP="008669FD">
      <w:pPr>
        <w:widowControl w:val="0"/>
        <w:autoSpaceDE w:val="0"/>
        <w:autoSpaceDN w:val="0"/>
        <w:adjustRightInd w:val="0"/>
        <w:spacing w:line="288" w:lineRule="auto"/>
        <w:jc w:val="both"/>
        <w:rPr>
          <w:rFonts w:asciiTheme="minorHAnsi" w:hAnsiTheme="minorHAnsi" w:cstheme="minorHAnsi"/>
          <w:bCs/>
          <w:szCs w:val="22"/>
        </w:rPr>
      </w:pPr>
    </w:p>
    <w:p w14:paraId="346E49BF" w14:textId="57B5E74C" w:rsidR="008669FD" w:rsidRPr="008847FD" w:rsidRDefault="00BA5DA2" w:rsidP="008847FD">
      <w:pPr>
        <w:tabs>
          <w:tab w:val="left" w:pos="0"/>
        </w:tabs>
        <w:autoSpaceDE w:val="0"/>
        <w:autoSpaceDN w:val="0"/>
        <w:adjustRightInd w:val="0"/>
        <w:spacing w:line="288" w:lineRule="auto"/>
        <w:jc w:val="center"/>
        <w:rPr>
          <w:rFonts w:asciiTheme="minorHAnsi" w:eastAsia="Century Gothic Pro" w:hAnsiTheme="minorHAnsi" w:cstheme="minorHAnsi"/>
          <w:b/>
          <w:szCs w:val="22"/>
          <w:lang w:val="ca-ES" w:eastAsia="en-US"/>
        </w:rPr>
      </w:pPr>
      <w:r w:rsidRPr="00F61AF5">
        <w:rPr>
          <w:rFonts w:asciiTheme="minorHAnsi" w:hAnsiTheme="minorHAnsi" w:cstheme="minorHAnsi"/>
          <w:bCs/>
          <w:szCs w:val="22"/>
        </w:rPr>
        <w:t xml:space="preserve">ki ga zastopa generalni direktor </w:t>
      </w:r>
      <w:r w:rsidR="008669FD" w:rsidRPr="00F61AF5">
        <w:rPr>
          <w:rFonts w:asciiTheme="minorHAnsi" w:hAnsiTheme="minorHAnsi" w:cstheme="minorHAnsi"/>
          <w:bCs/>
          <w:szCs w:val="22"/>
        </w:rPr>
        <w:t xml:space="preserve">mag. </w:t>
      </w:r>
      <w:r w:rsidR="008847FD">
        <w:rPr>
          <w:rFonts w:asciiTheme="minorHAnsi" w:hAnsiTheme="minorHAnsi" w:cstheme="minorHAnsi"/>
          <w:bCs/>
          <w:szCs w:val="22"/>
        </w:rPr>
        <w:t>Aleksandar</w:t>
      </w:r>
      <w:r w:rsidR="00CB39CF">
        <w:rPr>
          <w:rFonts w:asciiTheme="minorHAnsi" w:hAnsiTheme="minorHAnsi" w:cstheme="minorHAnsi"/>
          <w:bCs/>
          <w:szCs w:val="22"/>
        </w:rPr>
        <w:t xml:space="preserve"> Erkić</w:t>
      </w:r>
      <w:r w:rsidRPr="00F61AF5">
        <w:rPr>
          <w:rFonts w:asciiTheme="minorHAnsi" w:hAnsiTheme="minorHAnsi" w:cstheme="minorHAnsi"/>
          <w:bCs/>
          <w:szCs w:val="22"/>
        </w:rPr>
        <w:t xml:space="preserve"> izvaja javno naročilo:</w:t>
      </w:r>
      <w:r w:rsidR="008669FD" w:rsidRPr="00F61AF5">
        <w:rPr>
          <w:rFonts w:asciiTheme="minorHAnsi" w:hAnsiTheme="minorHAnsi" w:cstheme="minorHAnsi"/>
          <w:bCs/>
          <w:szCs w:val="22"/>
        </w:rPr>
        <w:t xml:space="preserve"> </w:t>
      </w:r>
      <w:bookmarkStart w:id="5" w:name="_Hlk530577821"/>
      <w:r w:rsidRPr="00F61AF5">
        <w:rPr>
          <w:rFonts w:asciiTheme="minorHAnsi" w:hAnsiTheme="minorHAnsi" w:cstheme="minorHAnsi"/>
          <w:bCs/>
          <w:szCs w:val="22"/>
        </w:rPr>
        <w:t>»</w:t>
      </w:r>
      <w:bookmarkEnd w:id="5"/>
      <w:r w:rsidR="008847FD" w:rsidRPr="008847FD">
        <w:rPr>
          <w:rFonts w:asciiTheme="minorHAnsi" w:hAnsiTheme="minorHAnsi" w:cstheme="minorHAnsi"/>
          <w:b/>
          <w:szCs w:val="22"/>
        </w:rPr>
        <w:t>Dobava in montaža nove</w:t>
      </w:r>
      <w:r w:rsidR="00C22226">
        <w:rPr>
          <w:rFonts w:asciiTheme="minorHAnsi" w:hAnsiTheme="minorHAnsi" w:cstheme="minorHAnsi"/>
          <w:b/>
          <w:szCs w:val="22"/>
        </w:rPr>
        <w:t>ga</w:t>
      </w:r>
      <w:r w:rsidR="00947DFD">
        <w:rPr>
          <w:rFonts w:asciiTheme="minorHAnsi" w:hAnsiTheme="minorHAnsi" w:cstheme="minorHAnsi"/>
          <w:b/>
          <w:szCs w:val="22"/>
        </w:rPr>
        <w:t xml:space="preserve"> sejalnega</w:t>
      </w:r>
      <w:r w:rsidR="00C22226">
        <w:rPr>
          <w:rFonts w:asciiTheme="minorHAnsi" w:hAnsiTheme="minorHAnsi" w:cstheme="minorHAnsi"/>
          <w:b/>
          <w:szCs w:val="22"/>
        </w:rPr>
        <w:t xml:space="preserve"> </w:t>
      </w:r>
      <w:r w:rsidR="00947DFD">
        <w:rPr>
          <w:rFonts w:asciiTheme="minorHAnsi" w:hAnsiTheme="minorHAnsi" w:cstheme="minorHAnsi"/>
          <w:b/>
          <w:szCs w:val="22"/>
        </w:rPr>
        <w:t xml:space="preserve">stacionarnega </w:t>
      </w:r>
      <w:r w:rsidR="00C22226">
        <w:rPr>
          <w:rFonts w:asciiTheme="minorHAnsi" w:hAnsiTheme="minorHAnsi" w:cstheme="minorHAnsi"/>
          <w:b/>
          <w:szCs w:val="22"/>
        </w:rPr>
        <w:t>postrojenja za</w:t>
      </w:r>
      <w:r w:rsidR="00947DFD">
        <w:rPr>
          <w:rFonts w:asciiTheme="minorHAnsi" w:hAnsiTheme="minorHAnsi" w:cstheme="minorHAnsi"/>
          <w:b/>
          <w:szCs w:val="22"/>
        </w:rPr>
        <w:t xml:space="preserve"> kamene agregate</w:t>
      </w:r>
      <w:r w:rsidRPr="00F61AF5">
        <w:rPr>
          <w:rFonts w:asciiTheme="minorHAnsi" w:hAnsiTheme="minorHAnsi" w:cstheme="minorHAnsi"/>
          <w:bCs/>
          <w:szCs w:val="22"/>
        </w:rPr>
        <w:t>».</w:t>
      </w:r>
      <w:bookmarkStart w:id="6" w:name="_Hlk536623715"/>
    </w:p>
    <w:p w14:paraId="2F50C077" w14:textId="2269A5E8" w:rsidR="008669FD" w:rsidRPr="00F61AF5" w:rsidRDefault="008669FD" w:rsidP="008669FD">
      <w:pPr>
        <w:tabs>
          <w:tab w:val="left" w:pos="0"/>
        </w:tabs>
        <w:autoSpaceDE w:val="0"/>
        <w:autoSpaceDN w:val="0"/>
        <w:adjustRightInd w:val="0"/>
        <w:spacing w:line="288" w:lineRule="auto"/>
        <w:jc w:val="both"/>
        <w:rPr>
          <w:rFonts w:asciiTheme="minorHAnsi" w:hAnsiTheme="minorHAnsi" w:cstheme="minorHAnsi"/>
          <w:bCs/>
          <w:color w:val="FF0000"/>
          <w:szCs w:val="22"/>
        </w:rPr>
      </w:pPr>
    </w:p>
    <w:p w14:paraId="72228FA4" w14:textId="0A4E9FB8" w:rsidR="005F40D2" w:rsidRPr="00F61AF5" w:rsidRDefault="005F40D2" w:rsidP="008669FD">
      <w:pPr>
        <w:tabs>
          <w:tab w:val="left" w:pos="0"/>
        </w:tabs>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Predmet javnega naročila obsega dobavo blaga, katerega rok dobave celotnega predmeta naročila je </w:t>
      </w:r>
      <w:r w:rsidR="00CB6036">
        <w:rPr>
          <w:rFonts w:asciiTheme="minorHAnsi" w:hAnsiTheme="minorHAnsi" w:cstheme="minorHAnsi"/>
          <w:bCs/>
          <w:szCs w:val="22"/>
        </w:rPr>
        <w:t>25</w:t>
      </w:r>
      <w:r w:rsidR="008847FD">
        <w:rPr>
          <w:rFonts w:asciiTheme="minorHAnsi" w:hAnsiTheme="minorHAnsi" w:cstheme="minorHAnsi"/>
          <w:bCs/>
          <w:szCs w:val="22"/>
        </w:rPr>
        <w:t xml:space="preserve"> tednov od podpisa pogodbe.</w:t>
      </w:r>
    </w:p>
    <w:p w14:paraId="08E072D2" w14:textId="0551FE02" w:rsidR="008D646B" w:rsidRPr="00F61AF5" w:rsidRDefault="008847FD" w:rsidP="00371194">
      <w:pPr>
        <w:spacing w:line="288" w:lineRule="auto"/>
        <w:jc w:val="both"/>
        <w:rPr>
          <w:rFonts w:asciiTheme="minorHAnsi" w:hAnsiTheme="minorHAnsi" w:cstheme="minorHAnsi"/>
          <w:bCs/>
          <w:szCs w:val="22"/>
        </w:rPr>
      </w:pPr>
      <w:r>
        <w:rPr>
          <w:rFonts w:asciiTheme="minorHAnsi" w:hAnsiTheme="minorHAnsi" w:cstheme="minorHAnsi"/>
          <w:bCs/>
          <w:szCs w:val="22"/>
        </w:rPr>
        <w:t xml:space="preserve">RGP </w:t>
      </w:r>
      <w:r w:rsidR="008D646B" w:rsidRPr="00F61AF5">
        <w:rPr>
          <w:rFonts w:asciiTheme="minorHAnsi" w:hAnsiTheme="minorHAnsi" w:cstheme="minorHAnsi"/>
          <w:bCs/>
          <w:szCs w:val="22"/>
        </w:rPr>
        <w:t xml:space="preserve"> d. o. o. vabi ponudnike k predložitvi pisne ponudbe v skladu z vsebino </w:t>
      </w:r>
      <w:r w:rsidR="00371194" w:rsidRPr="00F61AF5">
        <w:rPr>
          <w:rFonts w:asciiTheme="minorHAnsi" w:hAnsiTheme="minorHAnsi" w:cstheme="minorHAnsi"/>
          <w:bCs/>
          <w:szCs w:val="22"/>
        </w:rPr>
        <w:t>d</w:t>
      </w:r>
      <w:r w:rsidR="008D646B" w:rsidRPr="00F61AF5">
        <w:rPr>
          <w:rFonts w:asciiTheme="minorHAnsi" w:hAnsiTheme="minorHAnsi" w:cstheme="minorHAnsi"/>
          <w:bCs/>
          <w:szCs w:val="22"/>
        </w:rPr>
        <w:t xml:space="preserve">okumentacije v zvezi z oddajo javnega naročila po postopku s pogajanji </w:t>
      </w:r>
      <w:r w:rsidR="00371194" w:rsidRPr="00F61AF5">
        <w:rPr>
          <w:rFonts w:asciiTheme="minorHAnsi" w:hAnsiTheme="minorHAnsi" w:cstheme="minorHAnsi"/>
          <w:bCs/>
          <w:szCs w:val="22"/>
        </w:rPr>
        <w:t xml:space="preserve">z objavo </w:t>
      </w:r>
      <w:r w:rsidR="008D646B" w:rsidRPr="00F61AF5">
        <w:rPr>
          <w:rFonts w:asciiTheme="minorHAnsi" w:hAnsiTheme="minorHAnsi" w:cstheme="minorHAnsi"/>
          <w:bCs/>
          <w:szCs w:val="22"/>
        </w:rPr>
        <w:t>skladno s 4</w:t>
      </w:r>
      <w:r w:rsidR="00371194" w:rsidRPr="00F61AF5">
        <w:rPr>
          <w:rFonts w:asciiTheme="minorHAnsi" w:hAnsiTheme="minorHAnsi" w:cstheme="minorHAnsi"/>
          <w:bCs/>
          <w:szCs w:val="22"/>
        </w:rPr>
        <w:t>5</w:t>
      </w:r>
      <w:r w:rsidR="008D646B" w:rsidRPr="00F61AF5">
        <w:rPr>
          <w:rFonts w:asciiTheme="minorHAnsi" w:hAnsiTheme="minorHAnsi" w:cstheme="minorHAnsi"/>
          <w:bCs/>
          <w:szCs w:val="22"/>
        </w:rPr>
        <w:t xml:space="preserve">. čl. ZJN-3. </w:t>
      </w:r>
    </w:p>
    <w:p w14:paraId="13F49520" w14:textId="77777777" w:rsidR="00F82FDA" w:rsidRPr="00F61AF5" w:rsidRDefault="00F82FDA" w:rsidP="00371194">
      <w:pPr>
        <w:spacing w:line="288" w:lineRule="auto"/>
        <w:jc w:val="both"/>
        <w:rPr>
          <w:rFonts w:asciiTheme="minorHAnsi" w:hAnsiTheme="minorHAnsi" w:cstheme="minorHAnsi"/>
          <w:bCs/>
          <w:szCs w:val="22"/>
        </w:rPr>
      </w:pPr>
    </w:p>
    <w:p w14:paraId="3AFB0C01" w14:textId="12CFD1DE" w:rsidR="003830A0" w:rsidRPr="00F61AF5" w:rsidRDefault="003830A0" w:rsidP="003830A0">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v dokumentaciji za prijavitelja oz. ponudnika uporablja termin ponudnik, za prijavo oz. ponudbo pa termin ponudba. V dokumentaciji v opisih predmeta javnega naročila se uporablja termin blago oz. </w:t>
      </w:r>
      <w:r w:rsidR="005F40D2" w:rsidRPr="00F61AF5">
        <w:rPr>
          <w:rFonts w:asciiTheme="minorHAnsi" w:hAnsiTheme="minorHAnsi" w:cstheme="minorHAnsi"/>
          <w:szCs w:val="22"/>
        </w:rPr>
        <w:t>material in dobava oziroma storitev.</w:t>
      </w:r>
    </w:p>
    <w:p w14:paraId="0F85360F" w14:textId="77777777" w:rsidR="008D646B" w:rsidRPr="00F61AF5" w:rsidRDefault="008D646B" w:rsidP="00371194">
      <w:pPr>
        <w:spacing w:line="288" w:lineRule="auto"/>
        <w:jc w:val="both"/>
        <w:rPr>
          <w:rFonts w:asciiTheme="minorHAnsi" w:hAnsiTheme="minorHAnsi" w:cstheme="minorHAnsi"/>
          <w:bCs/>
          <w:color w:val="FF0000"/>
          <w:szCs w:val="22"/>
        </w:rPr>
      </w:pPr>
    </w:p>
    <w:p w14:paraId="04779A38" w14:textId="32834B25" w:rsidR="008D646B" w:rsidRPr="00F61AF5" w:rsidRDefault="005F40D2"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Predmet naročila je enovit, p</w:t>
      </w:r>
      <w:r w:rsidR="008D646B" w:rsidRPr="00F61AF5">
        <w:rPr>
          <w:rFonts w:asciiTheme="minorHAnsi" w:hAnsiTheme="minorHAnsi" w:cstheme="minorHAnsi"/>
          <w:bCs/>
          <w:szCs w:val="22"/>
        </w:rPr>
        <w:t>onudniki morajo ponuditi celotno specifikacijo predmeta naročila</w:t>
      </w:r>
      <w:r w:rsidRPr="00F61AF5">
        <w:rPr>
          <w:rFonts w:asciiTheme="minorHAnsi" w:hAnsiTheme="minorHAnsi" w:cstheme="minorHAnsi"/>
          <w:bCs/>
          <w:szCs w:val="22"/>
        </w:rPr>
        <w:t>.</w:t>
      </w:r>
      <w:r w:rsidR="00F11063" w:rsidRPr="00F61AF5">
        <w:rPr>
          <w:rFonts w:asciiTheme="minorHAnsi" w:hAnsiTheme="minorHAnsi" w:cstheme="minorHAnsi"/>
          <w:bCs/>
          <w:szCs w:val="22"/>
        </w:rPr>
        <w:t xml:space="preserve"> </w:t>
      </w:r>
    </w:p>
    <w:p w14:paraId="7B6415BB" w14:textId="77777777" w:rsidR="008D646B" w:rsidRPr="00F61AF5" w:rsidRDefault="008D646B" w:rsidP="00371194">
      <w:pPr>
        <w:spacing w:line="288" w:lineRule="auto"/>
        <w:jc w:val="both"/>
        <w:rPr>
          <w:rFonts w:asciiTheme="minorHAnsi" w:hAnsiTheme="minorHAnsi" w:cstheme="minorHAnsi"/>
          <w:bCs/>
          <w:color w:val="FF0000"/>
          <w:szCs w:val="22"/>
        </w:rPr>
      </w:pPr>
    </w:p>
    <w:p w14:paraId="534F7FD2" w14:textId="77777777" w:rsidR="00F11063" w:rsidRPr="00F61AF5" w:rsidRDefault="00F11063" w:rsidP="00F11063">
      <w:pPr>
        <w:spacing w:line="288" w:lineRule="auto"/>
        <w:rPr>
          <w:rFonts w:asciiTheme="minorHAnsi" w:hAnsiTheme="minorHAnsi" w:cstheme="minorHAnsi"/>
          <w:bCs/>
          <w:szCs w:val="22"/>
        </w:rPr>
      </w:pPr>
      <w:r w:rsidRPr="00F61AF5">
        <w:rPr>
          <w:rFonts w:asciiTheme="minorHAnsi" w:hAnsiTheme="minorHAnsi" w:cstheme="minorHAnsi"/>
          <w:bCs/>
          <w:szCs w:val="22"/>
        </w:rPr>
        <w:t>Variantne ponudbe po določilu 72. člena ZJN-3 niso dopustne.</w:t>
      </w:r>
    </w:p>
    <w:p w14:paraId="7E0A1172" w14:textId="77777777" w:rsidR="008D646B" w:rsidRPr="00F61AF5" w:rsidRDefault="008D646B" w:rsidP="008D646B">
      <w:pPr>
        <w:spacing w:line="288" w:lineRule="auto"/>
        <w:rPr>
          <w:rFonts w:asciiTheme="minorHAnsi" w:hAnsiTheme="minorHAnsi" w:cstheme="minorHAnsi"/>
          <w:bCs/>
          <w:szCs w:val="22"/>
        </w:rPr>
      </w:pPr>
    </w:p>
    <w:p w14:paraId="634C2CCF" w14:textId="36DC4478"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si pridružuje pravico oddati dodatne </w:t>
      </w:r>
      <w:r w:rsidR="00F11063" w:rsidRPr="00F61AF5">
        <w:rPr>
          <w:rFonts w:asciiTheme="minorHAnsi" w:hAnsiTheme="minorHAnsi" w:cstheme="minorHAnsi"/>
          <w:bCs/>
          <w:szCs w:val="22"/>
        </w:rPr>
        <w:t>dobave blaga</w:t>
      </w:r>
      <w:r w:rsidRPr="00F61AF5">
        <w:rPr>
          <w:rFonts w:asciiTheme="minorHAnsi" w:hAnsiTheme="minorHAnsi" w:cstheme="minorHAnsi"/>
          <w:bCs/>
          <w:szCs w:val="22"/>
        </w:rPr>
        <w:t xml:space="preserve">, ki niso vključeni v prvotno naročilo, ki bi zaradi nepredvidenih okoliščin postale potrebne in za dodatne </w:t>
      </w:r>
      <w:r w:rsidR="00F11063" w:rsidRPr="00F61AF5">
        <w:rPr>
          <w:rFonts w:asciiTheme="minorHAnsi" w:hAnsiTheme="minorHAnsi" w:cstheme="minorHAnsi"/>
          <w:bCs/>
          <w:szCs w:val="22"/>
        </w:rPr>
        <w:t>dobave</w:t>
      </w:r>
      <w:r w:rsidRPr="00F61AF5">
        <w:rPr>
          <w:rFonts w:asciiTheme="minorHAnsi" w:hAnsiTheme="minorHAnsi" w:cstheme="minorHAnsi"/>
          <w:bCs/>
          <w:szCs w:val="22"/>
        </w:rPr>
        <w:t xml:space="preserve">, ki pomenijo ponovitev podobnih izvedb </w:t>
      </w:r>
      <w:r w:rsidR="00F11063" w:rsidRPr="00F61AF5">
        <w:rPr>
          <w:rFonts w:asciiTheme="minorHAnsi" w:hAnsiTheme="minorHAnsi" w:cstheme="minorHAnsi"/>
          <w:bCs/>
          <w:szCs w:val="22"/>
        </w:rPr>
        <w:t>dobav</w:t>
      </w:r>
      <w:r w:rsidRPr="00F61AF5">
        <w:rPr>
          <w:rFonts w:asciiTheme="minorHAnsi" w:hAnsiTheme="minorHAnsi" w:cstheme="minorHAnsi"/>
          <w:bCs/>
          <w:szCs w:val="22"/>
        </w:rPr>
        <w:t>, v skladu z določili veljavne zakonodaje s področja javnega naročanja.</w:t>
      </w:r>
    </w:p>
    <w:p w14:paraId="7C5FFEB3" w14:textId="77777777" w:rsidR="008D646B" w:rsidRPr="00F61AF5" w:rsidRDefault="008D646B" w:rsidP="008D646B">
      <w:pPr>
        <w:spacing w:line="288" w:lineRule="auto"/>
        <w:rPr>
          <w:rFonts w:asciiTheme="minorHAnsi" w:hAnsiTheme="minorHAnsi" w:cstheme="minorHAnsi"/>
          <w:bCs/>
          <w:szCs w:val="22"/>
        </w:rPr>
      </w:pPr>
    </w:p>
    <w:p w14:paraId="09BB22C0" w14:textId="77777777"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Zahteve naročnika v zvezi s predmetom naročila so razvidne iz tehničnih zahtev naročnika, ki so sestavni del te dokumentacije v zvezi z oddajo javnega naročila. 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bookmarkEnd w:id="6"/>
    <w:p w14:paraId="6F071F09" w14:textId="77777777" w:rsidR="00BA5DA2" w:rsidRPr="00F61AF5" w:rsidRDefault="00BA5DA2" w:rsidP="00BA5DA2">
      <w:pPr>
        <w:tabs>
          <w:tab w:val="left" w:pos="786"/>
        </w:tabs>
        <w:spacing w:line="288" w:lineRule="auto"/>
        <w:ind w:right="-132"/>
        <w:jc w:val="both"/>
        <w:rPr>
          <w:rFonts w:asciiTheme="minorHAnsi" w:hAnsiTheme="minorHAnsi" w:cstheme="minorHAnsi"/>
          <w:color w:val="FF0000"/>
          <w:szCs w:val="22"/>
        </w:rPr>
      </w:pPr>
    </w:p>
    <w:p w14:paraId="3C761BA7" w14:textId="43515015" w:rsidR="00BA5DA2" w:rsidRPr="00F61AF5" w:rsidRDefault="00BA5DA2" w:rsidP="00BA5DA2">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b/>
          <w:kern w:val="28"/>
          <w:szCs w:val="22"/>
        </w:rPr>
      </w:pPr>
      <w:bookmarkStart w:id="7" w:name="_Toc118373426"/>
      <w:bookmarkStart w:id="8" w:name="_Toc209593798"/>
      <w:r w:rsidRPr="00F61AF5">
        <w:rPr>
          <w:rFonts w:asciiTheme="minorHAnsi" w:hAnsiTheme="minorHAnsi" w:cstheme="minorHAnsi"/>
          <w:b/>
          <w:kern w:val="28"/>
          <w:szCs w:val="22"/>
        </w:rPr>
        <w:t>SPLOŠNE DOLOČBE NAROČILA</w:t>
      </w:r>
      <w:bookmarkEnd w:id="7"/>
      <w:bookmarkEnd w:id="8"/>
    </w:p>
    <w:p w14:paraId="1A0F9E20" w14:textId="77777777" w:rsidR="00BA5DA2" w:rsidRPr="00F61AF5" w:rsidRDefault="00BA5DA2" w:rsidP="00BA5DA2">
      <w:pPr>
        <w:spacing w:line="288" w:lineRule="auto"/>
        <w:jc w:val="both"/>
        <w:rPr>
          <w:rFonts w:asciiTheme="minorHAnsi" w:hAnsiTheme="minorHAnsi" w:cstheme="minorHAnsi"/>
          <w:szCs w:val="22"/>
        </w:rPr>
      </w:pPr>
    </w:p>
    <w:p w14:paraId="6431FDE6" w14:textId="4C7832F0" w:rsidR="00BA5DA2" w:rsidRPr="00F61AF5" w:rsidRDefault="00BA5DA2" w:rsidP="00BD4EB4">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9" w:name="_Toc488152381"/>
      <w:bookmarkStart w:id="10" w:name="_Toc118373427"/>
      <w:bookmarkStart w:id="11" w:name="_Toc209593799"/>
      <w:r w:rsidRPr="00F61AF5">
        <w:rPr>
          <w:rFonts w:asciiTheme="minorHAnsi" w:hAnsiTheme="minorHAnsi" w:cstheme="minorHAnsi"/>
          <w:b/>
          <w:iCs/>
          <w:kern w:val="28"/>
          <w:szCs w:val="22"/>
        </w:rPr>
        <w:t xml:space="preserve">2.1 </w:t>
      </w:r>
      <w:bookmarkEnd w:id="9"/>
      <w:bookmarkEnd w:id="10"/>
      <w:r w:rsidR="0086528C" w:rsidRPr="00F61AF5">
        <w:rPr>
          <w:rFonts w:asciiTheme="minorHAnsi" w:hAnsiTheme="minorHAnsi" w:cstheme="minorHAnsi"/>
          <w:b/>
          <w:iCs/>
          <w:kern w:val="28"/>
          <w:szCs w:val="22"/>
        </w:rPr>
        <w:t>Uvodna pojasnila</w:t>
      </w:r>
      <w:bookmarkEnd w:id="11"/>
    </w:p>
    <w:p w14:paraId="42F3354E" w14:textId="77777777" w:rsidR="00567BE3" w:rsidRDefault="00567BE3" w:rsidP="00BA5DA2">
      <w:pPr>
        <w:spacing w:line="288" w:lineRule="auto"/>
        <w:jc w:val="both"/>
        <w:rPr>
          <w:rFonts w:asciiTheme="minorHAnsi" w:hAnsiTheme="minorHAnsi" w:cstheme="minorHAnsi"/>
          <w:szCs w:val="22"/>
        </w:rPr>
      </w:pPr>
    </w:p>
    <w:p w14:paraId="5C968A19" w14:textId="11AA07A0" w:rsidR="00BA5DA2" w:rsidRPr="00567BE3" w:rsidRDefault="00567BE3" w:rsidP="00BA5DA2">
      <w:pPr>
        <w:spacing w:line="288" w:lineRule="auto"/>
        <w:jc w:val="both"/>
        <w:rPr>
          <w:rFonts w:asciiTheme="minorHAnsi" w:hAnsiTheme="minorHAnsi" w:cstheme="minorHAnsi"/>
          <w:b/>
          <w:bCs/>
          <w:szCs w:val="22"/>
        </w:rPr>
      </w:pPr>
      <w:r w:rsidRPr="00567BE3">
        <w:rPr>
          <w:rFonts w:asciiTheme="minorHAnsi" w:hAnsiTheme="minorHAnsi" w:cstheme="minorHAnsi"/>
          <w:b/>
          <w:bCs/>
        </w:rPr>
        <w:lastRenderedPageBreak/>
        <w:t>Naročnik predmetno javno naročilo</w:t>
      </w:r>
      <w:r w:rsidRPr="00567BE3">
        <w:rPr>
          <w:rFonts w:asciiTheme="minorHAnsi" w:hAnsiTheme="minorHAnsi" w:cstheme="minorHAnsi"/>
          <w:b/>
          <w:bCs/>
          <w:szCs w:val="22"/>
        </w:rPr>
        <w:t xml:space="preserve"> oddaja kot izjemo (12. člen ZJN-3 v zvezi z 10. točko 27. člena ZJN-3).</w:t>
      </w:r>
    </w:p>
    <w:p w14:paraId="13296503" w14:textId="39C25986" w:rsidR="00143594" w:rsidRPr="00F61AF5" w:rsidRDefault="00143594" w:rsidP="00BA5DA2">
      <w:pPr>
        <w:spacing w:line="288" w:lineRule="auto"/>
        <w:jc w:val="both"/>
        <w:rPr>
          <w:rFonts w:asciiTheme="minorHAnsi" w:hAnsiTheme="minorHAnsi" w:cstheme="minorHAnsi"/>
          <w:szCs w:val="22"/>
        </w:rPr>
      </w:pPr>
    </w:p>
    <w:p w14:paraId="1608935F" w14:textId="60DF09F8" w:rsidR="00143594" w:rsidRPr="00F61AF5" w:rsidRDefault="00143594" w:rsidP="00143594">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oddaja predmetno naročilo po postopku s pogajanji z objavo, </w:t>
      </w:r>
      <w:r w:rsidR="00BD2A70" w:rsidRPr="00F61AF5">
        <w:rPr>
          <w:rFonts w:asciiTheme="minorHAnsi" w:hAnsiTheme="minorHAnsi" w:cstheme="minorHAnsi"/>
          <w:szCs w:val="22"/>
        </w:rPr>
        <w:t>v skladu s 45. čl. ZJN-3 z objavo na portalu javnih naročil</w:t>
      </w:r>
      <w:r w:rsidR="00D7412C">
        <w:rPr>
          <w:rFonts w:asciiTheme="minorHAnsi" w:hAnsiTheme="minorHAnsi" w:cstheme="minorHAnsi"/>
          <w:szCs w:val="22"/>
        </w:rPr>
        <w:t xml:space="preserve"> in Uradnem listu Evropske unije</w:t>
      </w:r>
      <w:r w:rsidR="00337787">
        <w:rPr>
          <w:rFonts w:asciiTheme="minorHAnsi" w:hAnsiTheme="minorHAnsi" w:cstheme="minorHAnsi"/>
          <w:szCs w:val="22"/>
        </w:rPr>
        <w:t>.</w:t>
      </w:r>
    </w:p>
    <w:p w14:paraId="163CB83A" w14:textId="77777777" w:rsidR="00BA5DA2" w:rsidRPr="00F61AF5" w:rsidRDefault="00BA5DA2" w:rsidP="00BA5DA2">
      <w:pPr>
        <w:spacing w:line="288" w:lineRule="auto"/>
        <w:jc w:val="both"/>
        <w:rPr>
          <w:rFonts w:asciiTheme="minorHAnsi" w:hAnsiTheme="minorHAnsi" w:cstheme="minorHAnsi"/>
          <w:szCs w:val="22"/>
        </w:rPr>
      </w:pPr>
    </w:p>
    <w:p w14:paraId="211EF1D1" w14:textId="424939A9" w:rsidR="000F6333" w:rsidRPr="00F61AF5" w:rsidRDefault="00BA5DA2" w:rsidP="007C0283">
      <w:pPr>
        <w:spacing w:line="288" w:lineRule="auto"/>
        <w:jc w:val="both"/>
        <w:rPr>
          <w:rFonts w:asciiTheme="minorHAnsi" w:hAnsiTheme="minorHAnsi" w:cstheme="minorHAnsi"/>
          <w:bCs/>
          <w:szCs w:val="22"/>
        </w:rPr>
      </w:pPr>
      <w:bookmarkStart w:id="12" w:name="_Hlk536623800"/>
      <w:r w:rsidRPr="00F61AF5">
        <w:rPr>
          <w:rFonts w:asciiTheme="minorHAnsi" w:hAnsiTheme="minorHAnsi" w:cstheme="minorHAnsi"/>
          <w:szCs w:val="22"/>
        </w:rPr>
        <w:t xml:space="preserve">Predmet javnega naročila je </w:t>
      </w:r>
      <w:r w:rsidR="000B15E6" w:rsidRPr="00567BE3">
        <w:rPr>
          <w:rFonts w:asciiTheme="minorHAnsi" w:hAnsiTheme="minorHAnsi" w:cstheme="minorHAnsi"/>
          <w:b/>
          <w:bCs/>
          <w:szCs w:val="22"/>
        </w:rPr>
        <w:t xml:space="preserve">dobava </w:t>
      </w:r>
      <w:bookmarkEnd w:id="12"/>
      <w:r w:rsidR="009C5758" w:rsidRPr="00567BE3">
        <w:rPr>
          <w:rFonts w:asciiTheme="minorHAnsi" w:hAnsiTheme="minorHAnsi" w:cstheme="minorHAnsi"/>
          <w:b/>
          <w:bCs/>
          <w:szCs w:val="22"/>
        </w:rPr>
        <w:t xml:space="preserve"> in montaža nove</w:t>
      </w:r>
      <w:r w:rsidR="00C22226">
        <w:rPr>
          <w:rFonts w:asciiTheme="minorHAnsi" w:hAnsiTheme="minorHAnsi" w:cstheme="minorHAnsi"/>
          <w:b/>
          <w:bCs/>
          <w:szCs w:val="22"/>
        </w:rPr>
        <w:t xml:space="preserve">ga </w:t>
      </w:r>
      <w:r w:rsidR="00947DFD">
        <w:rPr>
          <w:rFonts w:asciiTheme="minorHAnsi" w:hAnsiTheme="minorHAnsi" w:cstheme="minorHAnsi"/>
          <w:b/>
          <w:bCs/>
          <w:szCs w:val="22"/>
        </w:rPr>
        <w:t xml:space="preserve">sejalnega stacionarnega </w:t>
      </w:r>
      <w:r w:rsidR="00C22226">
        <w:rPr>
          <w:rFonts w:asciiTheme="minorHAnsi" w:hAnsiTheme="minorHAnsi" w:cstheme="minorHAnsi"/>
          <w:b/>
          <w:bCs/>
          <w:szCs w:val="22"/>
        </w:rPr>
        <w:t xml:space="preserve">postrojenja za </w:t>
      </w:r>
      <w:r w:rsidR="00947DFD">
        <w:rPr>
          <w:rFonts w:asciiTheme="minorHAnsi" w:hAnsiTheme="minorHAnsi" w:cstheme="minorHAnsi"/>
          <w:b/>
          <w:bCs/>
          <w:szCs w:val="22"/>
        </w:rPr>
        <w:t>kamene agregate.</w:t>
      </w:r>
    </w:p>
    <w:p w14:paraId="52B5322D" w14:textId="77777777" w:rsidR="00B05B4F" w:rsidRPr="00B05B4F" w:rsidRDefault="00B05B4F" w:rsidP="00B05B4F">
      <w:pPr>
        <w:spacing w:line="288" w:lineRule="auto"/>
        <w:jc w:val="both"/>
        <w:rPr>
          <w:rFonts w:asciiTheme="minorHAnsi" w:hAnsiTheme="minorHAnsi" w:cstheme="minorHAnsi"/>
          <w:szCs w:val="22"/>
        </w:rPr>
      </w:pPr>
      <w:bookmarkStart w:id="13" w:name="_Hlk68167643"/>
    </w:p>
    <w:p w14:paraId="0C52B8E6" w14:textId="20F3EEA7" w:rsidR="00B05B4F" w:rsidRDefault="00B05B4F" w:rsidP="00B05B4F">
      <w:pPr>
        <w:spacing w:line="288" w:lineRule="auto"/>
        <w:jc w:val="both"/>
        <w:rPr>
          <w:rFonts w:asciiTheme="minorHAnsi" w:hAnsiTheme="minorHAnsi" w:cstheme="minorHAnsi"/>
          <w:szCs w:val="22"/>
        </w:rPr>
      </w:pPr>
      <w:r w:rsidRPr="00B05B4F">
        <w:rPr>
          <w:rFonts w:asciiTheme="minorHAnsi" w:hAnsiTheme="minorHAnsi" w:cstheme="minorHAnsi"/>
          <w:szCs w:val="22"/>
        </w:rPr>
        <w:t>Pogodbo bo naročnik z izbranim ponudnikom sklenil le v primeru uspešno zaključenih vseh postopk</w:t>
      </w:r>
      <w:r w:rsidR="007D6116">
        <w:rPr>
          <w:rFonts w:asciiTheme="minorHAnsi" w:hAnsiTheme="minorHAnsi" w:cstheme="minorHAnsi"/>
          <w:szCs w:val="22"/>
        </w:rPr>
        <w:t xml:space="preserve">ov </w:t>
      </w:r>
      <w:r w:rsidRPr="00B05B4F">
        <w:rPr>
          <w:rFonts w:asciiTheme="minorHAnsi" w:hAnsiTheme="minorHAnsi" w:cstheme="minorHAnsi"/>
          <w:szCs w:val="22"/>
        </w:rPr>
        <w:t>organov upravljanja, nadzora in lastnikov, če bodo izpolnjeni vsi pogoji iz predpisov in aktov, ki urejajo poslovanje naročnik</w:t>
      </w:r>
      <w:r w:rsidR="007D6116">
        <w:rPr>
          <w:rFonts w:asciiTheme="minorHAnsi" w:hAnsiTheme="minorHAnsi" w:cstheme="minorHAnsi"/>
          <w:szCs w:val="22"/>
        </w:rPr>
        <w:t>a</w:t>
      </w:r>
      <w:r w:rsidRPr="00B05B4F">
        <w:rPr>
          <w:rFonts w:asciiTheme="minorHAnsi" w:hAnsiTheme="minorHAnsi" w:cstheme="minorHAnsi"/>
          <w:szCs w:val="22"/>
        </w:rPr>
        <w:t>; potrjenega investicijskega plana; zadostnih lastnih ali drugih razpoložljivih finančnih sredstev; skladnosti s strateškimi usmeritvami naročnika</w:t>
      </w:r>
      <w:r w:rsidR="007D6116">
        <w:rPr>
          <w:rFonts w:asciiTheme="minorHAnsi" w:hAnsiTheme="minorHAnsi" w:cstheme="minorHAnsi"/>
          <w:szCs w:val="22"/>
        </w:rPr>
        <w:t>.</w:t>
      </w:r>
      <w:r w:rsidRPr="00B05B4F">
        <w:rPr>
          <w:rFonts w:asciiTheme="minorHAnsi" w:hAnsiTheme="minorHAnsi" w:cstheme="minorHAnsi"/>
          <w:szCs w:val="22"/>
        </w:rPr>
        <w:t xml:space="preserve"> Naročnik si pridržuje pravico, tudi v primeru pravnomočne odločitve o oddaji, odstopiti od sklenitve pogodbe zaradi razlogov na strani naročnika (kot npr. vendar ne izključno: nepridobitev soglasja organov nadzora in upravljanja; nepotrjen, spremenjen ali noveliran investicijski plan; nezadostna lastna ali druga razpoložljiva finančna sredstva; spremembe strateških usmeritev naročnika; spremembe zakonodaje ali predpisov, ki vplivajo na izvedbo predmeta naročila; organizacijske ali strukturne spremembe pri naročniku; ali drugi razlogi, ki spreminjajo ali otežujejo izvedbo predmeta naročila). V primeru tovrstnega odstopa od sklenitve pogodbe izvajalec ni upravičen do morebitnega povračila škode, izgubljenega dobička ali podobno.</w:t>
      </w:r>
    </w:p>
    <w:p w14:paraId="374B91B7" w14:textId="77777777" w:rsidR="00B05B4F" w:rsidRPr="00B05B4F" w:rsidRDefault="00B05B4F" w:rsidP="00B05B4F">
      <w:pPr>
        <w:spacing w:line="288" w:lineRule="auto"/>
        <w:jc w:val="both"/>
        <w:rPr>
          <w:rFonts w:asciiTheme="minorHAnsi" w:hAnsiTheme="minorHAnsi" w:cstheme="minorHAnsi"/>
          <w:szCs w:val="22"/>
        </w:rPr>
      </w:pPr>
    </w:p>
    <w:p w14:paraId="03E12A20" w14:textId="6B4C8DDE" w:rsidR="00B05B4F" w:rsidRPr="00B05B4F" w:rsidRDefault="00B05B4F" w:rsidP="00B05B4F">
      <w:pPr>
        <w:spacing w:line="288" w:lineRule="auto"/>
        <w:jc w:val="both"/>
        <w:rPr>
          <w:rFonts w:asciiTheme="minorHAnsi" w:hAnsiTheme="minorHAnsi" w:cstheme="minorHAnsi"/>
          <w:szCs w:val="22"/>
        </w:rPr>
      </w:pPr>
      <w:r w:rsidRPr="00B05B4F">
        <w:rPr>
          <w:rFonts w:asciiTheme="minorHAnsi" w:hAnsiTheme="minorHAnsi" w:cstheme="minorHAnsi"/>
          <w:szCs w:val="22"/>
        </w:rPr>
        <w:t>Naročnik si pridržuje pravico odstopiti od pogodbe zaradi razlogov na strani naročnika (kot npr. vendar ne izključno: nepridobitev soglasja organov nadzora in upravljanja; nepotrjen, spremenjen ali noveliran investicijski plan; nezadostna lastna ali druga razpoložljiva finančna sredstva; spremembe strateških usmeritev naročnika; spremembe zakonodaje ali predpisov, ki vplivajo na izvedbo predmeta naročila; organizacijske ali strukturne spremembe pri naročniku; ali drugi razlogi, ki spreminjajo ali otežujejo izvedbo predmeta naročila). V primeru tovrstnega odstopa od pogodbe izvajalec ni upravičen do morebitnega povračila škode, izgubljenega dobička ali podobno.</w:t>
      </w:r>
      <w:r w:rsidR="007D6116">
        <w:rPr>
          <w:rFonts w:asciiTheme="minorHAnsi" w:hAnsiTheme="minorHAnsi" w:cstheme="minorHAnsi"/>
          <w:szCs w:val="22"/>
        </w:rPr>
        <w:t xml:space="preserve"> </w:t>
      </w:r>
      <w:r w:rsidRPr="00B05B4F">
        <w:rPr>
          <w:rFonts w:asciiTheme="minorHAnsi" w:hAnsiTheme="minorHAnsi" w:cstheme="minorHAnsi"/>
          <w:szCs w:val="22"/>
        </w:rPr>
        <w:t>Izbrani ponudnik v primeru odstopa naročnika od podpisa pogodbe iz tega razloga ni upravičen od naročnika zahtevati kakršne koli povrnitve škode ali vračila kakršnih koli drugih stroškov v zvezi s tem.</w:t>
      </w:r>
    </w:p>
    <w:p w14:paraId="4C58160A" w14:textId="77777777" w:rsidR="00143594" w:rsidRPr="00F61AF5" w:rsidRDefault="00143594" w:rsidP="00143594">
      <w:pPr>
        <w:spacing w:line="288" w:lineRule="auto"/>
        <w:jc w:val="both"/>
        <w:rPr>
          <w:rFonts w:asciiTheme="minorHAnsi" w:hAnsiTheme="minorHAnsi" w:cstheme="minorHAnsi"/>
          <w:szCs w:val="22"/>
        </w:rPr>
      </w:pPr>
    </w:p>
    <w:bookmarkEnd w:id="13"/>
    <w:p w14:paraId="134D7319" w14:textId="291D1521"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si pridružuje pravico, da poveča ali zmanjša obseg </w:t>
      </w:r>
      <w:r w:rsidR="002D7A75" w:rsidRPr="00F61AF5">
        <w:rPr>
          <w:rFonts w:asciiTheme="minorHAnsi" w:hAnsiTheme="minorHAnsi" w:cstheme="minorHAnsi"/>
          <w:szCs w:val="22"/>
        </w:rPr>
        <w:t>storitev</w:t>
      </w:r>
      <w:r w:rsidRPr="00F61AF5">
        <w:rPr>
          <w:rFonts w:asciiTheme="minorHAnsi" w:hAnsiTheme="minorHAnsi" w:cstheme="minorHAnsi"/>
          <w:szCs w:val="22"/>
        </w:rPr>
        <w:t xml:space="preserve"> in </w:t>
      </w:r>
      <w:r w:rsidR="002D7A75" w:rsidRPr="00F61AF5">
        <w:rPr>
          <w:rFonts w:asciiTheme="minorHAnsi" w:hAnsiTheme="minorHAnsi" w:cstheme="minorHAnsi"/>
          <w:szCs w:val="22"/>
        </w:rPr>
        <w:t>jih</w:t>
      </w:r>
      <w:r w:rsidRPr="00F61AF5">
        <w:rPr>
          <w:rFonts w:asciiTheme="minorHAnsi" w:hAnsiTheme="minorHAnsi" w:cstheme="minorHAnsi"/>
          <w:szCs w:val="22"/>
        </w:rPr>
        <w:t xml:space="preserve"> prilagodi dejanskim potrebam, pred potekom </w:t>
      </w:r>
      <w:r w:rsidR="002D7A75" w:rsidRPr="00F61AF5">
        <w:rPr>
          <w:rFonts w:asciiTheme="minorHAnsi" w:hAnsiTheme="minorHAnsi" w:cstheme="minorHAnsi"/>
          <w:szCs w:val="22"/>
        </w:rPr>
        <w:t>pogodbe</w:t>
      </w:r>
      <w:r w:rsidRPr="00F61AF5">
        <w:rPr>
          <w:rFonts w:asciiTheme="minorHAnsi" w:hAnsiTheme="minorHAnsi" w:cstheme="minorHAnsi"/>
          <w:szCs w:val="22"/>
        </w:rPr>
        <w:t>. Navedeno ne predstavlja bistvene spremembe tega javnega naročila.</w:t>
      </w:r>
      <w:r w:rsidR="00337787">
        <w:rPr>
          <w:rFonts w:asciiTheme="minorHAnsi" w:hAnsiTheme="minorHAnsi" w:cstheme="minorHAnsi"/>
          <w:szCs w:val="22"/>
        </w:rPr>
        <w:t xml:space="preserve"> </w:t>
      </w:r>
      <w:r w:rsidRPr="00F61AF5">
        <w:rPr>
          <w:rFonts w:asciiTheme="minorHAnsi" w:hAnsiTheme="minorHAnsi" w:cstheme="minorHAnsi"/>
          <w:szCs w:val="22"/>
        </w:rPr>
        <w:t>Ponudniki nimajo nobenih pravic iz naslova izgubljenega dobička ali nastanka druge škode v primeru, da bo obseg naročenega blaga manjši od predvidenega.</w:t>
      </w:r>
    </w:p>
    <w:p w14:paraId="3C0821C9" w14:textId="1F04E860" w:rsidR="00091319" w:rsidRPr="00F61AF5" w:rsidRDefault="00091319" w:rsidP="00BA5DA2">
      <w:pPr>
        <w:spacing w:line="288" w:lineRule="auto"/>
        <w:jc w:val="both"/>
        <w:rPr>
          <w:rFonts w:asciiTheme="minorHAnsi" w:hAnsiTheme="minorHAnsi" w:cstheme="minorHAnsi"/>
          <w:szCs w:val="22"/>
        </w:rPr>
      </w:pPr>
    </w:p>
    <w:p w14:paraId="0BDE8E4B"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F61AF5" w:rsidRDefault="00091319" w:rsidP="00091319">
      <w:pPr>
        <w:spacing w:line="288" w:lineRule="auto"/>
        <w:jc w:val="both"/>
        <w:rPr>
          <w:rFonts w:asciiTheme="minorHAnsi" w:hAnsiTheme="minorHAnsi" w:cstheme="minorHAnsi"/>
          <w:szCs w:val="22"/>
        </w:rPr>
      </w:pPr>
    </w:p>
    <w:p w14:paraId="12B51CE4"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prosi ponudnike, da pri poimenovanju datotek, ki jih bodo naložili preko sistema e-JN, ne uporabljajo znakov č, š, ž, /, \, :, ?, &lt;, &gt;, *, " zaradi težav pri prenosu datotek k naročniku. </w:t>
      </w:r>
    </w:p>
    <w:p w14:paraId="1D453F54" w14:textId="77777777" w:rsidR="00BA5DA2" w:rsidRPr="00F61AF5" w:rsidRDefault="00BA5DA2" w:rsidP="00BA5DA2">
      <w:pPr>
        <w:spacing w:line="288" w:lineRule="auto"/>
        <w:jc w:val="both"/>
        <w:rPr>
          <w:rFonts w:asciiTheme="minorHAnsi" w:hAnsiTheme="minorHAnsi" w:cstheme="minorHAnsi"/>
          <w:szCs w:val="22"/>
        </w:rPr>
      </w:pPr>
    </w:p>
    <w:p w14:paraId="02E37667" w14:textId="54B072DF" w:rsidR="00144442" w:rsidRPr="00F61AF5" w:rsidRDefault="00144442" w:rsidP="00144442">
      <w:pPr>
        <w:keepNext/>
        <w:spacing w:line="288" w:lineRule="auto"/>
        <w:jc w:val="both"/>
        <w:outlineLvl w:val="2"/>
        <w:rPr>
          <w:rFonts w:asciiTheme="minorHAnsi" w:hAnsiTheme="minorHAnsi" w:cstheme="minorHAnsi"/>
          <w:b/>
          <w:i/>
          <w:szCs w:val="22"/>
        </w:rPr>
      </w:pPr>
      <w:bookmarkStart w:id="14" w:name="_Toc152159415"/>
      <w:bookmarkStart w:id="15" w:name="_Toc209593800"/>
      <w:r w:rsidRPr="00F61AF5">
        <w:rPr>
          <w:rFonts w:asciiTheme="minorHAnsi" w:hAnsiTheme="minorHAnsi" w:cstheme="minorHAnsi"/>
          <w:b/>
          <w:i/>
          <w:szCs w:val="22"/>
        </w:rPr>
        <w:lastRenderedPageBreak/>
        <w:t>2.2. Izvedba postopka oddaje javnega naročila - dvo fazni postopek</w:t>
      </w:r>
      <w:bookmarkEnd w:id="14"/>
      <w:bookmarkEnd w:id="15"/>
    </w:p>
    <w:p w14:paraId="6021452D" w14:textId="77777777"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Predmetno javno naročilo se izvaja po postopku s pogajanji z objavo in sklenitvijo pogodbe v skladu s 45. členom ZJN-3 na naslednji način:</w:t>
      </w:r>
    </w:p>
    <w:p w14:paraId="6499A1F8" w14:textId="77777777" w:rsidR="007C0283" w:rsidRPr="00F61AF5" w:rsidRDefault="007C0283" w:rsidP="00144442">
      <w:pPr>
        <w:spacing w:line="288" w:lineRule="auto"/>
        <w:jc w:val="both"/>
        <w:rPr>
          <w:rFonts w:asciiTheme="minorHAnsi" w:hAnsiTheme="minorHAnsi" w:cstheme="minorHAnsi"/>
          <w:szCs w:val="22"/>
        </w:rPr>
      </w:pPr>
    </w:p>
    <w:p w14:paraId="7767B206" w14:textId="77777777" w:rsidR="00144442" w:rsidRPr="00F61AF5" w:rsidRDefault="00144442" w:rsidP="00144442">
      <w:pPr>
        <w:numPr>
          <w:ilvl w:val="0"/>
          <w:numId w:val="13"/>
        </w:numPr>
        <w:spacing w:line="288" w:lineRule="auto"/>
        <w:contextualSpacing/>
        <w:jc w:val="both"/>
        <w:rPr>
          <w:rFonts w:asciiTheme="minorHAnsi" w:hAnsiTheme="minorHAnsi" w:cstheme="minorHAnsi"/>
          <w:szCs w:val="22"/>
        </w:rPr>
      </w:pPr>
      <w:bookmarkStart w:id="16" w:name="_Hlk151447774"/>
      <w:r w:rsidRPr="00F61AF5">
        <w:rPr>
          <w:rFonts w:asciiTheme="minorHAnsi" w:hAnsiTheme="minorHAnsi" w:cstheme="minorHAnsi"/>
          <w:szCs w:val="22"/>
        </w:rPr>
        <w:t xml:space="preserve">1. faza postopka – ugotavljanje sposobnosti ponudnika, ali ponudnik glede na predložene informacije za ugotavljanje sposobnosti, </w:t>
      </w:r>
      <w:r w:rsidRPr="00F61AF5">
        <w:rPr>
          <w:rFonts w:asciiTheme="minorHAnsi" w:hAnsiTheme="minorHAnsi" w:cstheme="minorHAnsi"/>
          <w:szCs w:val="22"/>
          <w:u w:val="single"/>
        </w:rPr>
        <w:t xml:space="preserve">ki jih zahteva naročnik, izpolnjuje zahteve naročnika. </w:t>
      </w:r>
    </w:p>
    <w:p w14:paraId="23FA9B37" w14:textId="08AB8981" w:rsidR="00144442" w:rsidRPr="00F61AF5" w:rsidRDefault="00144442" w:rsidP="00217300">
      <w:pPr>
        <w:numPr>
          <w:ilvl w:val="0"/>
          <w:numId w:val="13"/>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2. faza postopka – Oddaja ponudbe ter izvedba pogajanja s ponudniki in predložitev končne ponudbe.</w:t>
      </w:r>
      <w:bookmarkEnd w:id="16"/>
    </w:p>
    <w:p w14:paraId="71F67045" w14:textId="77777777" w:rsidR="00BD4EB4" w:rsidRPr="00F61AF5" w:rsidRDefault="00BD4EB4" w:rsidP="003503BB">
      <w:pPr>
        <w:keepNext/>
        <w:overflowPunct w:val="0"/>
        <w:autoSpaceDE w:val="0"/>
        <w:autoSpaceDN w:val="0"/>
        <w:adjustRightInd w:val="0"/>
        <w:spacing w:line="288" w:lineRule="auto"/>
        <w:textAlignment w:val="baseline"/>
        <w:outlineLvl w:val="1"/>
        <w:rPr>
          <w:rFonts w:asciiTheme="minorHAnsi" w:hAnsiTheme="minorHAnsi" w:cstheme="minorHAnsi"/>
          <w:szCs w:val="22"/>
        </w:rPr>
      </w:pPr>
    </w:p>
    <w:p w14:paraId="5B3D77F0" w14:textId="21A49612"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V prvi fazi postopka bo naročnik na podlagi prejetih prijav priznal sposobnost ponudnikom, katerih prijave bodo dopustne</w:t>
      </w:r>
      <w:r w:rsidR="007C0283" w:rsidRPr="00F61AF5">
        <w:rPr>
          <w:rFonts w:asciiTheme="minorHAnsi" w:hAnsiTheme="minorHAnsi" w:cstheme="minorHAnsi"/>
          <w:szCs w:val="22"/>
        </w:rPr>
        <w:t>.</w:t>
      </w:r>
      <w:r w:rsidRPr="00F61AF5">
        <w:rPr>
          <w:rFonts w:asciiTheme="minorHAnsi" w:hAnsiTheme="minorHAnsi" w:cstheme="minorHAnsi"/>
          <w:szCs w:val="22"/>
        </w:rPr>
        <w:t xml:space="preserve"> </w:t>
      </w:r>
      <w:r w:rsidR="007C0283" w:rsidRPr="00F61AF5">
        <w:rPr>
          <w:rFonts w:asciiTheme="minorHAnsi" w:hAnsiTheme="minorHAnsi" w:cstheme="minorHAnsi"/>
          <w:szCs w:val="22"/>
        </w:rPr>
        <w:t xml:space="preserve"> </w:t>
      </w:r>
      <w:r w:rsidRPr="00F61AF5">
        <w:rPr>
          <w:rFonts w:asciiTheme="minorHAnsi" w:hAnsiTheme="minorHAnsi" w:cstheme="minorHAnsi"/>
          <w:szCs w:val="22"/>
        </w:rPr>
        <w:t xml:space="preserve">Sposobnost ponudnikov bo objavljena v »Odločitvi o priznanju sposobnosti« na Portalu javnih naročil. </w:t>
      </w:r>
    </w:p>
    <w:p w14:paraId="602F1A30" w14:textId="6360EC0C"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po obdobju mirovanja za pridobitev pravnomočnosti »Odločitve o priznanju sposobnosti« v drugo fazo postopka, povabil samo tiste ponudnike, katerim bo priznana sposobnost ponudnika</w:t>
      </w:r>
      <w:r w:rsidR="007C0283" w:rsidRPr="00F61AF5">
        <w:rPr>
          <w:rFonts w:asciiTheme="minorHAnsi" w:hAnsiTheme="minorHAnsi" w:cstheme="minorHAnsi"/>
          <w:szCs w:val="22"/>
        </w:rPr>
        <w:t>.</w:t>
      </w:r>
      <w:r w:rsidRPr="00F61AF5">
        <w:rPr>
          <w:rFonts w:asciiTheme="minorHAnsi" w:hAnsiTheme="minorHAnsi" w:cstheme="minorHAnsi"/>
          <w:szCs w:val="22"/>
        </w:rPr>
        <w:t xml:space="preserve"> V drugi fazi postopka se bo izvedla oddaja ponudbe in pogajanja ter izbor najugodnejšega izvajalca – po merilu najnižja skupna cena</w:t>
      </w:r>
      <w:r w:rsidR="007C0283" w:rsidRPr="00F61AF5">
        <w:rPr>
          <w:rFonts w:asciiTheme="minorHAnsi" w:hAnsiTheme="minorHAnsi" w:cstheme="minorHAnsi"/>
          <w:szCs w:val="22"/>
        </w:rPr>
        <w:t>.</w:t>
      </w:r>
    </w:p>
    <w:p w14:paraId="45BD9F38" w14:textId="77777777" w:rsidR="00144442" w:rsidRPr="00F61AF5" w:rsidRDefault="00144442">
      <w:pPr>
        <w:rPr>
          <w:rFonts w:asciiTheme="minorHAnsi" w:hAnsiTheme="minorHAnsi" w:cstheme="minorHAnsi"/>
          <w:szCs w:val="22"/>
        </w:rPr>
      </w:pPr>
    </w:p>
    <w:p w14:paraId="16920010" w14:textId="77777777" w:rsidR="00144442" w:rsidRPr="00F61AF5" w:rsidRDefault="00144442" w:rsidP="00144442">
      <w:pPr>
        <w:spacing w:line="288" w:lineRule="auto"/>
        <w:jc w:val="both"/>
        <w:rPr>
          <w:rFonts w:asciiTheme="minorHAnsi" w:hAnsiTheme="minorHAnsi" w:cstheme="minorHAnsi"/>
          <w:szCs w:val="22"/>
          <w:u w:val="single"/>
        </w:rPr>
      </w:pPr>
      <w:r w:rsidRPr="00F61AF5">
        <w:rPr>
          <w:rFonts w:asciiTheme="minorHAnsi" w:hAnsiTheme="minorHAnsi" w:cstheme="minorHAnsi"/>
          <w:i/>
          <w:iCs/>
          <w:szCs w:val="22"/>
          <w:u w:val="single"/>
        </w:rPr>
        <w:t>Potek dvofaznega postopka</w:t>
      </w:r>
    </w:p>
    <w:p w14:paraId="7A191BAF" w14:textId="77777777" w:rsidR="00144442" w:rsidRPr="00F61AF5" w:rsidRDefault="00144442" w:rsidP="00144442">
      <w:pPr>
        <w:numPr>
          <w:ilvl w:val="0"/>
          <w:numId w:val="8"/>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Odpiranje prijav preko informacijskega sistema e-JN.</w:t>
      </w:r>
    </w:p>
    <w:p w14:paraId="3047F96B" w14:textId="184C637A"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pregledu prejete dokumentacije sprejel odločitev o sposobnosti ponudnika. </w:t>
      </w:r>
    </w:p>
    <w:p w14:paraId="543846A0" w14:textId="4590EE00"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ponudnike seznanil o dopustnosti prijav z »Odločitvijo o priznanju sposobnosti ponudnika« objavljeno preko Portala javnih naročil. </w:t>
      </w:r>
    </w:p>
    <w:p w14:paraId="0DFA5047" w14:textId="6407560E" w:rsidR="00144442" w:rsidRPr="00F61AF5" w:rsidRDefault="00144442" w:rsidP="00144442">
      <w:pPr>
        <w:numPr>
          <w:ilvl w:val="0"/>
          <w:numId w:val="8"/>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Naročnik bo po zakonskem mirovanju povabil preko informacijskega sistema e-JN ponudnike, ki jim je bila priznana t.i. sposobnost ponudnika na oddajo ponudbe in nato izvedel pogajanja s tistimi ponudniki, ki jim je priznana sposobnost ponudnika. Potek in način pogajanja bo določen v pisnem povabilu ponudnikom poslanim preko informacijskega sistema e-JN;</w:t>
      </w:r>
    </w:p>
    <w:p w14:paraId="0C292A36" w14:textId="087D520C"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pogajanj preko Portala javnih naročil objavil odločitev o izbranem ponudniku. </w:t>
      </w:r>
    </w:p>
    <w:p w14:paraId="40853E75" w14:textId="4AC14C9B" w:rsidR="00BA5DA2" w:rsidRPr="00F61AF5" w:rsidRDefault="00BA5DA2" w:rsidP="00DD0E0E">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postopka javnega naročanja sklenil pogodbo z enim </w:t>
      </w:r>
      <w:r w:rsidR="00730AB9" w:rsidRPr="00F61AF5">
        <w:rPr>
          <w:rFonts w:asciiTheme="minorHAnsi" w:hAnsiTheme="minorHAnsi" w:cstheme="minorHAnsi"/>
          <w:szCs w:val="22"/>
        </w:rPr>
        <w:t>dobaviteljem</w:t>
      </w:r>
      <w:r w:rsidRPr="00F61AF5">
        <w:rPr>
          <w:rFonts w:asciiTheme="minorHAnsi" w:hAnsiTheme="minorHAnsi" w:cstheme="minorHAnsi"/>
          <w:szCs w:val="22"/>
        </w:rPr>
        <w:t xml:space="preserve">, to je s prvo uvrščenim ponudnikom v skladu z merili, navedenimi v razpisni dokumentaciji. </w:t>
      </w:r>
    </w:p>
    <w:p w14:paraId="52B9EE56" w14:textId="77777777" w:rsidR="00BA5DA2" w:rsidRPr="00F61AF5" w:rsidRDefault="00BA5DA2" w:rsidP="002D7A75">
      <w:pPr>
        <w:spacing w:line="288" w:lineRule="auto"/>
        <w:ind w:left="720"/>
        <w:jc w:val="both"/>
        <w:rPr>
          <w:rFonts w:asciiTheme="minorHAnsi" w:hAnsiTheme="minorHAnsi" w:cstheme="minorHAnsi"/>
          <w:szCs w:val="22"/>
        </w:rPr>
      </w:pPr>
    </w:p>
    <w:p w14:paraId="41F93F4B" w14:textId="2C5A4073" w:rsidR="00BA5DA2" w:rsidRPr="00F61AF5" w:rsidRDefault="00BA5DA2" w:rsidP="00E66DDB">
      <w:pPr>
        <w:keepNext/>
        <w:spacing w:line="288" w:lineRule="auto"/>
        <w:jc w:val="both"/>
        <w:outlineLvl w:val="2"/>
        <w:rPr>
          <w:rFonts w:asciiTheme="minorHAnsi" w:hAnsiTheme="minorHAnsi" w:cstheme="minorHAnsi"/>
          <w:b/>
          <w:i/>
          <w:szCs w:val="22"/>
        </w:rPr>
      </w:pPr>
      <w:bookmarkStart w:id="17" w:name="_Toc523400458"/>
      <w:bookmarkStart w:id="18" w:name="_Toc118373428"/>
      <w:bookmarkStart w:id="19" w:name="_Toc209593801"/>
      <w:r w:rsidRPr="00F61AF5">
        <w:rPr>
          <w:rFonts w:asciiTheme="minorHAnsi" w:hAnsiTheme="minorHAnsi" w:cstheme="minorHAnsi"/>
          <w:b/>
          <w:i/>
          <w:szCs w:val="22"/>
        </w:rPr>
        <w:t>2.</w:t>
      </w:r>
      <w:r w:rsidR="0086528C" w:rsidRPr="00F61AF5">
        <w:rPr>
          <w:rFonts w:asciiTheme="minorHAnsi" w:hAnsiTheme="minorHAnsi" w:cstheme="minorHAnsi"/>
          <w:b/>
          <w:i/>
          <w:szCs w:val="22"/>
        </w:rPr>
        <w:t>2</w:t>
      </w:r>
      <w:r w:rsidRPr="00F61AF5">
        <w:rPr>
          <w:rFonts w:asciiTheme="minorHAnsi" w:hAnsiTheme="minorHAnsi" w:cstheme="minorHAnsi"/>
          <w:b/>
          <w:i/>
          <w:szCs w:val="22"/>
        </w:rPr>
        <w:t>.1 Rok in način predložitve ponudbe</w:t>
      </w:r>
      <w:bookmarkEnd w:id="17"/>
      <w:bookmarkEnd w:id="18"/>
      <w:bookmarkEnd w:id="19"/>
    </w:p>
    <w:p w14:paraId="7A5FA60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bookmarkStart w:id="20" w:name="_Toc520897319"/>
      <w:bookmarkStart w:id="21" w:name="_Toc523400459"/>
      <w:bookmarkStart w:id="22" w:name="_Toc118373429"/>
      <w:r w:rsidRPr="00F61AF5">
        <w:rPr>
          <w:rFonts w:asciiTheme="minorHAnsi" w:hAnsiTheme="minorHAnsi" w:cstheme="minorHAnsi"/>
          <w:szCs w:val="22"/>
        </w:rPr>
        <w:t>Ponudniki morajo prijave/ponudbe predložiti v informacijski sistem e-JN na spletnem naslovu</w:t>
      </w:r>
      <w:r w:rsidRPr="00F61AF5">
        <w:rPr>
          <w:rFonts w:asciiTheme="minorHAnsi" w:hAnsiTheme="minorHAnsi" w:cstheme="minorHAnsi"/>
          <w:color w:val="0000FF"/>
          <w:szCs w:val="22"/>
          <w:u w:val="single"/>
        </w:rPr>
        <w:t xml:space="preserve"> </w:t>
      </w:r>
      <w:hyperlink r:id="rId14"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u w:val="single"/>
        </w:rPr>
        <w:t>,</w:t>
      </w:r>
      <w:r w:rsidRPr="00F61AF5">
        <w:rPr>
          <w:rFonts w:asciiTheme="minorHAnsi" w:hAnsiTheme="minorHAnsi" w:cstheme="minorHAnsi"/>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w:t>
      </w:r>
      <w:r w:rsidRPr="00F61AF5">
        <w:rPr>
          <w:rFonts w:asciiTheme="minorHAnsi" w:hAnsiTheme="minorHAnsi" w:cstheme="minorHAnsi"/>
          <w:color w:val="0000FF"/>
          <w:szCs w:val="22"/>
          <w:u w:val="single"/>
        </w:rPr>
        <w:t xml:space="preserve"> </w:t>
      </w:r>
      <w:hyperlink r:id="rId15"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rPr>
        <w:t>.</w:t>
      </w:r>
    </w:p>
    <w:p w14:paraId="4270C6FD"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B8EA229"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Prijavitelj se mora pred oddajo ponudbe registrirati na spletnem naslovu </w:t>
      </w:r>
      <w:hyperlink r:id="rId16"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color w:val="FF0000"/>
          <w:szCs w:val="22"/>
        </w:rPr>
        <w:t xml:space="preserve">, </w:t>
      </w:r>
      <w:r w:rsidRPr="00F61AF5">
        <w:rPr>
          <w:rFonts w:asciiTheme="minorHAnsi" w:hAnsiTheme="minorHAnsi" w:cstheme="minorHAnsi"/>
          <w:szCs w:val="22"/>
        </w:rPr>
        <w:t>v skladu z Navodili za uporabo e-JN. Če je prijavitelj že registriran v informacijski sistem e-JN, se v aplikacijo prijavi na istem naslovu.</w:t>
      </w:r>
    </w:p>
    <w:p w14:paraId="29EFFF5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722D383"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Uporabnik prijavitelja/ponudnika, ki je v informacijskem sistemu e-JN pooblaščen za oddajanje prijav/ponudb, le-to odda s klikom na gumb »Oddaj«. Informacijski sistem e-JN ob oddaji prijave/ponudbe </w:t>
      </w:r>
      <w:r w:rsidRPr="00F61AF5">
        <w:rPr>
          <w:rFonts w:asciiTheme="minorHAnsi" w:hAnsiTheme="minorHAnsi" w:cstheme="minorHAnsi"/>
          <w:szCs w:val="22"/>
        </w:rPr>
        <w:lastRenderedPageBreak/>
        <w:t>zabeleži identiteto uporabnika in čas oddaje. Uporabnik z dejanjem oddaje prijave/ponudbe izkaže in izjavi voljo v imenu ponudnika oddati zavezujočo prijavo/ponudbo (18. člen Obligacijskega zakonika</w:t>
      </w:r>
      <w:r w:rsidRPr="00F61AF5">
        <w:rPr>
          <w:rFonts w:asciiTheme="minorHAnsi" w:hAnsiTheme="minorHAnsi" w:cstheme="minorHAnsi"/>
          <w:szCs w:val="22"/>
        </w:rPr>
        <w:footnoteReference w:id="1"/>
      </w:r>
      <w:r w:rsidRPr="00F61AF5">
        <w:rPr>
          <w:rFonts w:asciiTheme="minorHAnsi" w:hAnsiTheme="minorHAnsi" w:cstheme="minorHAnsi"/>
          <w:szCs w:val="22"/>
        </w:rPr>
        <w:t>). Z oddajo prijave/ponudbe je le-ta zavezujoča za čas, naveden v ponudbi, razen če jo uporabnik ponudnika umakne ali spremeni pred potekom roka za oddajo ponudb.</w:t>
      </w:r>
    </w:p>
    <w:p w14:paraId="0E1949EB"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p>
    <w:p w14:paraId="7B3583A0" w14:textId="2870F06B"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Prijava </w:t>
      </w:r>
      <w:r w:rsidRPr="00AA0575">
        <w:rPr>
          <w:rFonts w:asciiTheme="minorHAnsi" w:hAnsiTheme="minorHAnsi" w:cstheme="minorHAnsi"/>
          <w:szCs w:val="22"/>
        </w:rPr>
        <w:t xml:space="preserve">se šteje za pravočasno oddano, če jo naročnik prejme preko sistema e-JN </w:t>
      </w:r>
      <w:hyperlink r:id="rId17" w:history="1">
        <w:r w:rsidRPr="00AA0575">
          <w:rPr>
            <w:rFonts w:asciiTheme="minorHAnsi" w:hAnsiTheme="minorHAnsi" w:cstheme="minorHAnsi"/>
            <w:color w:val="0000FF"/>
            <w:szCs w:val="22"/>
            <w:u w:val="single"/>
          </w:rPr>
          <w:t>https://ejn.gov.si/eJN2</w:t>
        </w:r>
        <w:r w:rsidRPr="00AA0575">
          <w:rPr>
            <w:rFonts w:asciiTheme="minorHAnsi" w:hAnsiTheme="minorHAnsi" w:cstheme="minorHAnsi"/>
            <w:color w:val="FF0000"/>
            <w:szCs w:val="22"/>
            <w:u w:val="single"/>
          </w:rPr>
          <w:t xml:space="preserve"> </w:t>
        </w:r>
      </w:hyperlink>
      <w:r w:rsidRPr="00AA0575">
        <w:rPr>
          <w:rFonts w:asciiTheme="minorHAnsi" w:hAnsiTheme="minorHAnsi" w:cstheme="minorHAnsi"/>
          <w:b/>
          <w:color w:val="FF0000"/>
          <w:szCs w:val="22"/>
        </w:rPr>
        <w:t xml:space="preserve">  </w:t>
      </w:r>
      <w:r w:rsidRPr="00AA0575">
        <w:rPr>
          <w:rFonts w:asciiTheme="minorHAnsi" w:hAnsiTheme="minorHAnsi" w:cstheme="minorHAnsi"/>
          <w:szCs w:val="22"/>
        </w:rPr>
        <w:t xml:space="preserve">najkasneje </w:t>
      </w:r>
      <w:r w:rsidRPr="008E2BA5">
        <w:rPr>
          <w:rFonts w:asciiTheme="minorHAnsi" w:hAnsiTheme="minorHAnsi" w:cstheme="minorHAnsi"/>
          <w:szCs w:val="22"/>
        </w:rPr>
        <w:t>do</w:t>
      </w:r>
      <w:r w:rsidRPr="008E2BA5">
        <w:rPr>
          <w:rFonts w:asciiTheme="minorHAnsi" w:hAnsiTheme="minorHAnsi" w:cstheme="minorHAnsi"/>
          <w:b/>
          <w:szCs w:val="22"/>
        </w:rPr>
        <w:t xml:space="preserve"> </w:t>
      </w:r>
      <w:r w:rsidR="00B05B4F" w:rsidRPr="008E2BA5">
        <w:rPr>
          <w:rFonts w:asciiTheme="minorHAnsi" w:hAnsiTheme="minorHAnsi" w:cstheme="minorHAnsi"/>
          <w:b/>
          <w:szCs w:val="22"/>
        </w:rPr>
        <w:t>30</w:t>
      </w:r>
      <w:r w:rsidR="00C22226" w:rsidRPr="008E2BA5">
        <w:rPr>
          <w:rFonts w:asciiTheme="minorHAnsi" w:hAnsiTheme="minorHAnsi" w:cstheme="minorHAnsi"/>
          <w:b/>
          <w:szCs w:val="22"/>
        </w:rPr>
        <w:t>.</w:t>
      </w:r>
      <w:r w:rsidR="00B05B4F" w:rsidRPr="008E2BA5">
        <w:rPr>
          <w:rFonts w:asciiTheme="minorHAnsi" w:hAnsiTheme="minorHAnsi" w:cstheme="minorHAnsi"/>
          <w:b/>
          <w:szCs w:val="22"/>
        </w:rPr>
        <w:t>10</w:t>
      </w:r>
      <w:r w:rsidR="00C22226" w:rsidRPr="008E2BA5">
        <w:rPr>
          <w:rFonts w:asciiTheme="minorHAnsi" w:hAnsiTheme="minorHAnsi" w:cstheme="minorHAnsi"/>
          <w:b/>
          <w:szCs w:val="22"/>
        </w:rPr>
        <w:t>.2025</w:t>
      </w:r>
      <w:r w:rsidRPr="008E2BA5">
        <w:rPr>
          <w:rFonts w:asciiTheme="minorHAnsi" w:hAnsiTheme="minorHAnsi" w:cstheme="minorHAnsi"/>
          <w:b/>
          <w:szCs w:val="22"/>
        </w:rPr>
        <w:t xml:space="preserve"> do </w:t>
      </w:r>
      <w:r w:rsidR="00AA0575" w:rsidRPr="008E2BA5">
        <w:rPr>
          <w:rFonts w:asciiTheme="minorHAnsi" w:hAnsiTheme="minorHAnsi" w:cstheme="minorHAnsi"/>
          <w:b/>
          <w:szCs w:val="22"/>
        </w:rPr>
        <w:t>12</w:t>
      </w:r>
      <w:r w:rsidRPr="008E2BA5">
        <w:rPr>
          <w:rFonts w:asciiTheme="minorHAnsi" w:hAnsiTheme="minorHAnsi" w:cstheme="minorHAnsi"/>
          <w:b/>
          <w:szCs w:val="22"/>
        </w:rPr>
        <w:t>:00</w:t>
      </w:r>
      <w:r w:rsidRPr="008E2BA5">
        <w:rPr>
          <w:rFonts w:asciiTheme="minorHAnsi" w:hAnsiTheme="minorHAnsi" w:cstheme="minorHAnsi"/>
          <w:szCs w:val="22"/>
        </w:rPr>
        <w:t xml:space="preserve"> ure. Za oddano prijavo se šteje prijava, ki je v informacijskem sistemu e-JN označena s statusom »ODDANO«.</w:t>
      </w:r>
    </w:p>
    <w:p w14:paraId="4F07875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6EE0C689"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 xml:space="preserve">Ponudnik lahko do roka za oddajo prijav svojo prijavo umakne ali spremeni. Če ponudnik v informacijskem sistemu e-JN svojo prijavo/ponudbo umakne, se šteje, da prijava/ponudba ni bila oddana in je naročnik v sistemu e-JN tudi ne bo videl. Če ponudnik svojo prijavo/ponudbo v informacijskem sistemu e-JN spremeni, je naročniku v tem sistemu odprta zadnja oddana prijava/ponudba. </w:t>
      </w:r>
    </w:p>
    <w:p w14:paraId="402D681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28FFDB35" w14:textId="77777777" w:rsidR="004F1AB3" w:rsidRPr="008E2BA5" w:rsidRDefault="004F1AB3" w:rsidP="004F1AB3">
      <w:pPr>
        <w:tabs>
          <w:tab w:val="left" w:pos="786"/>
        </w:tabs>
        <w:spacing w:line="288" w:lineRule="auto"/>
        <w:ind w:right="-132"/>
        <w:jc w:val="both"/>
        <w:rPr>
          <w:rFonts w:asciiTheme="minorHAnsi" w:hAnsiTheme="minorHAnsi" w:cstheme="minorHAnsi"/>
          <w:b/>
          <w:szCs w:val="22"/>
        </w:rPr>
      </w:pPr>
      <w:r w:rsidRPr="008E2BA5">
        <w:rPr>
          <w:rFonts w:asciiTheme="minorHAnsi" w:hAnsiTheme="minorHAnsi" w:cstheme="minorHAnsi"/>
          <w:b/>
          <w:szCs w:val="22"/>
        </w:rPr>
        <w:t>Po preteku roka za predložitev prijav /ponudb, le-te ne bo več mogoče oddati.</w:t>
      </w:r>
    </w:p>
    <w:p w14:paraId="0BB0ACD7" w14:textId="77777777" w:rsidR="00DB5D51" w:rsidRPr="008E2BA5" w:rsidRDefault="00DB5D51" w:rsidP="004F1AB3">
      <w:pPr>
        <w:tabs>
          <w:tab w:val="left" w:pos="786"/>
        </w:tabs>
        <w:spacing w:line="288" w:lineRule="auto"/>
        <w:ind w:right="-132"/>
        <w:jc w:val="both"/>
        <w:rPr>
          <w:rFonts w:asciiTheme="minorHAnsi" w:hAnsiTheme="minorHAnsi" w:cstheme="minorHAnsi"/>
          <w:b/>
          <w:szCs w:val="22"/>
        </w:rPr>
      </w:pPr>
    </w:p>
    <w:p w14:paraId="1763FE35" w14:textId="341BC286" w:rsidR="00BA5DA2" w:rsidRPr="008E2BA5" w:rsidRDefault="00BA5DA2" w:rsidP="00ED6A0A">
      <w:pPr>
        <w:keepNext/>
        <w:overflowPunct w:val="0"/>
        <w:autoSpaceDE w:val="0"/>
        <w:autoSpaceDN w:val="0"/>
        <w:adjustRightInd w:val="0"/>
        <w:spacing w:line="288" w:lineRule="auto"/>
        <w:jc w:val="both"/>
        <w:textAlignment w:val="baseline"/>
        <w:outlineLvl w:val="1"/>
        <w:rPr>
          <w:rFonts w:asciiTheme="minorHAnsi" w:hAnsiTheme="minorHAnsi" w:cstheme="minorHAnsi"/>
          <w:b/>
          <w:i/>
          <w:iCs/>
          <w:kern w:val="28"/>
          <w:szCs w:val="22"/>
        </w:rPr>
      </w:pPr>
      <w:bookmarkStart w:id="23" w:name="_Toc209593802"/>
      <w:r w:rsidRPr="008E2BA5">
        <w:rPr>
          <w:rFonts w:asciiTheme="minorHAnsi" w:hAnsiTheme="minorHAnsi" w:cstheme="minorHAnsi"/>
          <w:b/>
          <w:i/>
          <w:iCs/>
          <w:kern w:val="28"/>
          <w:szCs w:val="22"/>
        </w:rPr>
        <w:t>2.</w:t>
      </w:r>
      <w:r w:rsidR="0086528C" w:rsidRPr="008E2BA5">
        <w:rPr>
          <w:rFonts w:asciiTheme="minorHAnsi" w:hAnsiTheme="minorHAnsi" w:cstheme="minorHAnsi"/>
          <w:b/>
          <w:i/>
          <w:iCs/>
          <w:kern w:val="28"/>
          <w:szCs w:val="22"/>
        </w:rPr>
        <w:t>2</w:t>
      </w:r>
      <w:r w:rsidRPr="008E2BA5">
        <w:rPr>
          <w:rFonts w:asciiTheme="minorHAnsi" w:hAnsiTheme="minorHAnsi" w:cstheme="minorHAnsi"/>
          <w:b/>
          <w:i/>
          <w:iCs/>
          <w:kern w:val="28"/>
          <w:szCs w:val="22"/>
        </w:rPr>
        <w:t>.</w:t>
      </w:r>
      <w:r w:rsidR="0086528C" w:rsidRPr="008E2BA5">
        <w:rPr>
          <w:rFonts w:asciiTheme="minorHAnsi" w:hAnsiTheme="minorHAnsi" w:cstheme="minorHAnsi"/>
          <w:b/>
          <w:i/>
          <w:iCs/>
          <w:kern w:val="28"/>
          <w:szCs w:val="22"/>
        </w:rPr>
        <w:t>3</w:t>
      </w:r>
      <w:r w:rsidRPr="008E2BA5">
        <w:rPr>
          <w:rFonts w:asciiTheme="minorHAnsi" w:hAnsiTheme="minorHAnsi" w:cstheme="minorHAnsi"/>
          <w:b/>
          <w:i/>
          <w:iCs/>
          <w:kern w:val="28"/>
          <w:szCs w:val="22"/>
        </w:rPr>
        <w:t xml:space="preserve"> Čas in kraj odpiranja ponudb</w:t>
      </w:r>
      <w:bookmarkEnd w:id="20"/>
      <w:bookmarkEnd w:id="21"/>
      <w:bookmarkEnd w:id="22"/>
      <w:bookmarkEnd w:id="23"/>
    </w:p>
    <w:p w14:paraId="461C483F" w14:textId="77777777" w:rsidR="00484697" w:rsidRPr="008E2BA5" w:rsidRDefault="00484697" w:rsidP="00484697">
      <w:pPr>
        <w:tabs>
          <w:tab w:val="left" w:pos="786"/>
        </w:tabs>
        <w:spacing w:line="288" w:lineRule="auto"/>
        <w:ind w:right="-132"/>
        <w:jc w:val="both"/>
        <w:rPr>
          <w:rFonts w:asciiTheme="minorHAnsi" w:hAnsiTheme="minorHAnsi" w:cstheme="minorHAnsi"/>
          <w:szCs w:val="22"/>
          <w:u w:val="single"/>
        </w:rPr>
      </w:pPr>
      <w:r w:rsidRPr="008E2BA5">
        <w:rPr>
          <w:rFonts w:asciiTheme="minorHAnsi" w:hAnsiTheme="minorHAnsi" w:cstheme="minorHAnsi"/>
          <w:szCs w:val="22"/>
          <w:u w:val="single"/>
        </w:rPr>
        <w:t>1. Faza postopka</w:t>
      </w:r>
    </w:p>
    <w:p w14:paraId="460C708E" w14:textId="5AAB6B8C"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r w:rsidRPr="008E2BA5">
        <w:rPr>
          <w:rFonts w:asciiTheme="minorHAnsi" w:hAnsiTheme="minorHAnsi" w:cstheme="minorHAnsi"/>
          <w:szCs w:val="22"/>
        </w:rPr>
        <w:t xml:space="preserve">Odpiranje prijav bo potekalo avtomatično v informacijskem sistemu e-JN dne </w:t>
      </w:r>
      <w:r w:rsidR="00B05B4F" w:rsidRPr="008E2BA5">
        <w:rPr>
          <w:rFonts w:asciiTheme="minorHAnsi" w:hAnsiTheme="minorHAnsi" w:cstheme="minorHAnsi"/>
          <w:b/>
          <w:bCs/>
          <w:szCs w:val="22"/>
        </w:rPr>
        <w:t>30.10</w:t>
      </w:r>
      <w:r w:rsidR="00C22226" w:rsidRPr="008E2BA5">
        <w:rPr>
          <w:rFonts w:asciiTheme="minorHAnsi" w:hAnsiTheme="minorHAnsi" w:cstheme="minorHAnsi"/>
          <w:b/>
          <w:bCs/>
          <w:szCs w:val="22"/>
        </w:rPr>
        <w:t>.2025</w:t>
      </w:r>
      <w:r w:rsidRPr="008E2BA5">
        <w:rPr>
          <w:rFonts w:asciiTheme="minorHAnsi" w:hAnsiTheme="minorHAnsi" w:cstheme="minorHAnsi"/>
          <w:szCs w:val="22"/>
        </w:rPr>
        <w:t xml:space="preserve"> in se bo začelo ob </w:t>
      </w:r>
      <w:r w:rsidR="00AA0575" w:rsidRPr="008E2BA5">
        <w:rPr>
          <w:rFonts w:asciiTheme="minorHAnsi" w:hAnsiTheme="minorHAnsi" w:cstheme="minorHAnsi"/>
          <w:szCs w:val="22"/>
        </w:rPr>
        <w:t>13.</w:t>
      </w:r>
      <w:r w:rsidR="00341979" w:rsidRPr="008E2BA5">
        <w:rPr>
          <w:rFonts w:asciiTheme="minorHAnsi" w:hAnsiTheme="minorHAnsi" w:cstheme="minorHAnsi"/>
          <w:szCs w:val="22"/>
        </w:rPr>
        <w:t>3</w:t>
      </w:r>
      <w:r w:rsidR="00AA0575" w:rsidRPr="008E2BA5">
        <w:rPr>
          <w:rFonts w:asciiTheme="minorHAnsi" w:hAnsiTheme="minorHAnsi" w:cstheme="minorHAnsi"/>
          <w:szCs w:val="22"/>
        </w:rPr>
        <w:t>0</w:t>
      </w:r>
      <w:r w:rsidRPr="008E2BA5">
        <w:rPr>
          <w:rFonts w:asciiTheme="minorHAnsi" w:hAnsiTheme="minorHAnsi" w:cstheme="minorHAnsi"/>
          <w:szCs w:val="22"/>
        </w:rPr>
        <w:t xml:space="preserve"> na spletnem naslovu</w:t>
      </w:r>
      <w:r w:rsidRPr="008E2BA5">
        <w:rPr>
          <w:rFonts w:asciiTheme="minorHAnsi" w:hAnsiTheme="minorHAnsi" w:cstheme="minorHAnsi"/>
          <w:color w:val="FF0000"/>
          <w:szCs w:val="22"/>
          <w:u w:val="single"/>
        </w:rPr>
        <w:t xml:space="preserve"> </w:t>
      </w:r>
      <w:hyperlink r:id="rId18" w:history="1">
        <w:r w:rsidRPr="008E2BA5">
          <w:rPr>
            <w:rFonts w:asciiTheme="minorHAnsi" w:hAnsiTheme="minorHAnsi" w:cstheme="minorHAnsi"/>
            <w:color w:val="0000FF"/>
            <w:szCs w:val="22"/>
            <w:u w:val="single"/>
          </w:rPr>
          <w:t>https://ejn.gov.si/eJN2</w:t>
        </w:r>
      </w:hyperlink>
      <w:r w:rsidRPr="008E2BA5">
        <w:rPr>
          <w:rFonts w:asciiTheme="minorHAnsi" w:hAnsiTheme="minorHAnsi" w:cstheme="minorHAnsi"/>
          <w:szCs w:val="22"/>
          <w:u w:val="single"/>
        </w:rPr>
        <w:t>.</w:t>
      </w:r>
    </w:p>
    <w:p w14:paraId="6646BEFE" w14:textId="77777777"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p>
    <w:p w14:paraId="4319F415"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Odpiranje poteka tako, da informacijski sistem e-JN</w:t>
      </w:r>
      <w:r w:rsidRPr="00F61AF5">
        <w:rPr>
          <w:rFonts w:asciiTheme="minorHAnsi" w:hAnsiTheme="minorHAnsi" w:cstheme="minorHAnsi"/>
          <w:szCs w:val="22"/>
        </w:rPr>
        <w:t xml:space="preserve"> samodejno ob uri, ki je določena za javno odpiranje prijav prikaže podatke o prijavitelju.</w:t>
      </w:r>
    </w:p>
    <w:p w14:paraId="55B5B35A" w14:textId="77777777" w:rsidR="00484697" w:rsidRPr="00F61AF5" w:rsidRDefault="00484697" w:rsidP="00484697">
      <w:pPr>
        <w:spacing w:line="288" w:lineRule="auto"/>
        <w:jc w:val="both"/>
        <w:rPr>
          <w:rFonts w:asciiTheme="minorHAnsi" w:hAnsiTheme="minorHAnsi" w:cstheme="minorHAnsi"/>
          <w:b/>
          <w:i/>
          <w:szCs w:val="22"/>
          <w:u w:val="single"/>
        </w:rPr>
      </w:pPr>
    </w:p>
    <w:p w14:paraId="36AE68D9" w14:textId="77777777" w:rsidR="00484697" w:rsidRPr="00F61AF5" w:rsidRDefault="00484697" w:rsidP="00484697">
      <w:pPr>
        <w:tabs>
          <w:tab w:val="left" w:pos="786"/>
        </w:tabs>
        <w:spacing w:line="288" w:lineRule="auto"/>
        <w:ind w:right="-130"/>
        <w:jc w:val="both"/>
        <w:rPr>
          <w:rFonts w:asciiTheme="minorHAnsi" w:hAnsiTheme="minorHAnsi" w:cstheme="minorHAnsi"/>
          <w:szCs w:val="22"/>
          <w:u w:val="single"/>
        </w:rPr>
      </w:pPr>
      <w:r w:rsidRPr="00F61AF5">
        <w:rPr>
          <w:rFonts w:asciiTheme="minorHAnsi" w:hAnsiTheme="minorHAnsi" w:cstheme="minorHAnsi"/>
          <w:szCs w:val="22"/>
        </w:rPr>
        <w:t xml:space="preserve">OPOZORILO: </w:t>
      </w:r>
      <w:r w:rsidRPr="00F61AF5">
        <w:rPr>
          <w:rFonts w:asciiTheme="minorHAnsi" w:hAnsiTheme="minorHAnsi" w:cstheme="minorHAnsi"/>
          <w:szCs w:val="22"/>
          <w:u w:val="single"/>
        </w:rPr>
        <w:t>Javno odpiranje ponudb v informacijskem sistemu e-JN je mogoče zgolj po oddaji ponudb – 2. faza postopka in ne po oddaji prijav za sodelovanje (1. faza postopka), zato v primeru dvofaznih postopkov (vključno s postopkom s pogajanji z objavo) gospodarski subjekt, ki je oddal prijavo za sodelovanje, ne more videti prijave kandidata/ov, oddane v prvi fazi postopka. V drugi fazi postopka, ko kandidat odda ponudbo, pa je odpiranje ponudb javno, in sicer prispele ponudbe v informacijskem sistemu e-JN vidijo vsi tisti ponudniki, ki so na podlagi priznane usposobljenosti sodelovali v drugi fazi postopka.</w:t>
      </w:r>
    </w:p>
    <w:p w14:paraId="5BF92EE9" w14:textId="77777777" w:rsidR="00484697" w:rsidRPr="00F61AF5" w:rsidRDefault="00484697" w:rsidP="00484697">
      <w:pPr>
        <w:rPr>
          <w:rFonts w:asciiTheme="minorHAnsi" w:hAnsiTheme="minorHAnsi" w:cstheme="minorHAnsi"/>
          <w:color w:val="FF0000"/>
          <w:szCs w:val="22"/>
        </w:rPr>
      </w:pPr>
    </w:p>
    <w:p w14:paraId="018997EF" w14:textId="77777777" w:rsidR="00484697" w:rsidRPr="00F61AF5" w:rsidRDefault="00484697" w:rsidP="00484697">
      <w:pPr>
        <w:tabs>
          <w:tab w:val="left" w:pos="786"/>
        </w:tabs>
        <w:spacing w:line="288" w:lineRule="auto"/>
        <w:ind w:right="-132"/>
        <w:jc w:val="both"/>
        <w:rPr>
          <w:rFonts w:asciiTheme="minorHAnsi" w:hAnsiTheme="minorHAnsi" w:cstheme="minorHAnsi"/>
          <w:szCs w:val="22"/>
          <w:u w:val="single"/>
        </w:rPr>
      </w:pPr>
      <w:r w:rsidRPr="00F61AF5">
        <w:rPr>
          <w:rFonts w:asciiTheme="minorHAnsi" w:hAnsiTheme="minorHAnsi" w:cstheme="minorHAnsi"/>
          <w:szCs w:val="22"/>
          <w:u w:val="single"/>
        </w:rPr>
        <w:t>2. Faza postopka</w:t>
      </w:r>
    </w:p>
    <w:p w14:paraId="169665E6"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Rok za predložitve ponudbe in končne ponudbe, bo naveden v povabilu na oddajo ponudbe in na pogajanja, s katerim bo naročnik pozval ponudnike, ki jim je bila priznana sposobnost za izvedbo storitev v 1. fazi postopka, da oddajo ponudbe za 2. fazo postopka. Pravočasna je tista ponudba, ki bo predložena preko informacijskega sistema e-JN do zahtevanega roka.</w:t>
      </w:r>
    </w:p>
    <w:p w14:paraId="4C87A018" w14:textId="77777777" w:rsidR="00BA5DA2" w:rsidRPr="00F61AF5" w:rsidRDefault="00BA5DA2" w:rsidP="002D7A75">
      <w:pPr>
        <w:tabs>
          <w:tab w:val="left" w:pos="786"/>
        </w:tabs>
        <w:spacing w:line="288" w:lineRule="auto"/>
        <w:ind w:right="-132"/>
        <w:jc w:val="both"/>
        <w:rPr>
          <w:rFonts w:asciiTheme="minorHAnsi" w:hAnsiTheme="minorHAnsi" w:cstheme="minorHAnsi"/>
          <w:szCs w:val="22"/>
        </w:rPr>
      </w:pPr>
    </w:p>
    <w:p w14:paraId="0A158C91" w14:textId="00847B94" w:rsidR="00BA5DA2" w:rsidRPr="00F61AF5" w:rsidRDefault="00BA5DA2" w:rsidP="0048791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4" w:name="_Toc488152382"/>
      <w:bookmarkStart w:id="25" w:name="_Toc118373430"/>
      <w:bookmarkStart w:id="26" w:name="_Toc118898834"/>
      <w:bookmarkStart w:id="27" w:name="_Toc20959380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Komunikacija z naročnikom</w:t>
      </w:r>
      <w:bookmarkEnd w:id="24"/>
      <w:bookmarkEnd w:id="25"/>
      <w:bookmarkEnd w:id="26"/>
      <w:bookmarkEnd w:id="27"/>
      <w:r w:rsidRPr="00F61AF5">
        <w:rPr>
          <w:rFonts w:asciiTheme="minorHAnsi" w:hAnsiTheme="minorHAnsi" w:cstheme="minorHAnsi"/>
          <w:b/>
          <w:iCs/>
          <w:kern w:val="28"/>
          <w:szCs w:val="22"/>
        </w:rPr>
        <w:t xml:space="preserve"> </w:t>
      </w:r>
    </w:p>
    <w:p w14:paraId="77BE53F7" w14:textId="77777777" w:rsidR="00BA5DA2" w:rsidRPr="00F61AF5" w:rsidRDefault="00BA5DA2" w:rsidP="002D7A75">
      <w:pPr>
        <w:spacing w:line="288" w:lineRule="auto"/>
        <w:jc w:val="both"/>
        <w:rPr>
          <w:rFonts w:asciiTheme="minorHAnsi" w:hAnsiTheme="minorHAnsi" w:cstheme="minorHAnsi"/>
          <w:color w:val="FF0000"/>
          <w:szCs w:val="22"/>
        </w:rPr>
      </w:pPr>
      <w:r w:rsidRPr="00F61AF5">
        <w:rPr>
          <w:rFonts w:asciiTheme="minorHAnsi" w:hAnsiTheme="minorHAnsi" w:cstheme="minorHAnsi"/>
          <w:szCs w:val="22"/>
        </w:rPr>
        <w:t>Dokumentacija v zvezi z naročilom je brezplačno na voljo na Portalu javnih naročil</w:t>
      </w:r>
      <w:r w:rsidRPr="00F61AF5">
        <w:rPr>
          <w:rFonts w:asciiTheme="minorHAnsi" w:hAnsiTheme="minorHAnsi" w:cstheme="minorHAnsi"/>
          <w:szCs w:val="22"/>
          <w:u w:val="single"/>
        </w:rPr>
        <w:t xml:space="preserve"> (</w:t>
      </w:r>
      <w:hyperlink r:id="rId19" w:history="1">
        <w:r w:rsidRPr="00F61AF5">
          <w:rPr>
            <w:rFonts w:asciiTheme="minorHAnsi" w:hAnsiTheme="minorHAnsi" w:cstheme="minorHAnsi"/>
            <w:color w:val="0000FF"/>
            <w:szCs w:val="22"/>
            <w:u w:val="single"/>
          </w:rPr>
          <w:t>http://www.enarocanje.si/</w:t>
        </w:r>
      </w:hyperlink>
      <w:r w:rsidRPr="00F61AF5">
        <w:rPr>
          <w:rFonts w:asciiTheme="minorHAnsi" w:hAnsiTheme="minorHAnsi" w:cstheme="minorHAnsi"/>
          <w:szCs w:val="22"/>
          <w:u w:val="single"/>
        </w:rPr>
        <w:t>).</w:t>
      </w:r>
    </w:p>
    <w:p w14:paraId="5BA81AE6" w14:textId="77777777" w:rsidR="00BA5DA2" w:rsidRPr="00F61AF5" w:rsidRDefault="00BA5DA2" w:rsidP="002D7A75">
      <w:pPr>
        <w:spacing w:line="288" w:lineRule="auto"/>
        <w:jc w:val="both"/>
        <w:rPr>
          <w:rFonts w:asciiTheme="minorHAnsi" w:hAnsiTheme="minorHAnsi" w:cstheme="minorHAnsi"/>
          <w:color w:val="FF0000"/>
          <w:szCs w:val="22"/>
        </w:rPr>
      </w:pPr>
    </w:p>
    <w:p w14:paraId="5B1CC03F" w14:textId="70A4A5D1" w:rsidR="00BA5DA2" w:rsidRPr="00F61AF5" w:rsidRDefault="00EC0361"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lastRenderedPageBreak/>
        <w:t xml:space="preserve">Ponudnik lahko zahteva dodatna pojasnila in informacije o dokumentaciji v zvezi z oddajo javnega naročila preko Portala javnih naročil </w:t>
      </w:r>
      <w:r w:rsidR="00BA5DA2" w:rsidRPr="00F61AF5">
        <w:rPr>
          <w:rFonts w:asciiTheme="minorHAnsi" w:hAnsiTheme="minorHAnsi" w:cstheme="minorHAnsi"/>
          <w:szCs w:val="22"/>
        </w:rPr>
        <w:t xml:space="preserve">najkasneje do </w:t>
      </w:r>
      <w:r w:rsidR="00BA5DA2" w:rsidRPr="008E2BA5">
        <w:rPr>
          <w:rFonts w:asciiTheme="minorHAnsi" w:hAnsiTheme="minorHAnsi" w:cstheme="minorHAnsi"/>
          <w:szCs w:val="22"/>
        </w:rPr>
        <w:t xml:space="preserve">dne </w:t>
      </w:r>
      <w:r w:rsidR="00EE33DF" w:rsidRPr="008E2BA5">
        <w:rPr>
          <w:rFonts w:asciiTheme="minorHAnsi" w:hAnsiTheme="minorHAnsi" w:cstheme="minorHAnsi"/>
          <w:b/>
          <w:bCs/>
          <w:szCs w:val="22"/>
        </w:rPr>
        <w:t>1</w:t>
      </w:r>
      <w:r w:rsidR="00B05B4F" w:rsidRPr="008E2BA5">
        <w:rPr>
          <w:rFonts w:asciiTheme="minorHAnsi" w:hAnsiTheme="minorHAnsi" w:cstheme="minorHAnsi"/>
          <w:b/>
          <w:bCs/>
          <w:szCs w:val="22"/>
        </w:rPr>
        <w:t>0</w:t>
      </w:r>
      <w:r w:rsidR="00AA0575" w:rsidRPr="008E2BA5">
        <w:rPr>
          <w:rFonts w:asciiTheme="minorHAnsi" w:hAnsiTheme="minorHAnsi" w:cstheme="minorHAnsi"/>
          <w:b/>
          <w:bCs/>
          <w:szCs w:val="22"/>
        </w:rPr>
        <w:t>.</w:t>
      </w:r>
      <w:r w:rsidR="00B05B4F" w:rsidRPr="008E2BA5">
        <w:rPr>
          <w:rFonts w:asciiTheme="minorHAnsi" w:hAnsiTheme="minorHAnsi" w:cstheme="minorHAnsi"/>
          <w:b/>
          <w:bCs/>
          <w:szCs w:val="22"/>
        </w:rPr>
        <w:t>10</w:t>
      </w:r>
      <w:r w:rsidR="00AA0575" w:rsidRPr="008E2BA5">
        <w:rPr>
          <w:rFonts w:asciiTheme="minorHAnsi" w:hAnsiTheme="minorHAnsi" w:cstheme="minorHAnsi"/>
          <w:b/>
          <w:bCs/>
          <w:szCs w:val="22"/>
        </w:rPr>
        <w:t>.202</w:t>
      </w:r>
      <w:r w:rsidR="00C22226" w:rsidRPr="008E2BA5">
        <w:rPr>
          <w:rFonts w:asciiTheme="minorHAnsi" w:hAnsiTheme="minorHAnsi" w:cstheme="minorHAnsi"/>
          <w:b/>
          <w:bCs/>
          <w:szCs w:val="22"/>
        </w:rPr>
        <w:t>5</w:t>
      </w:r>
      <w:r w:rsidR="00AA0575" w:rsidRPr="008E2BA5">
        <w:rPr>
          <w:rFonts w:asciiTheme="minorHAnsi" w:hAnsiTheme="minorHAnsi" w:cstheme="minorHAnsi"/>
          <w:b/>
          <w:bCs/>
          <w:szCs w:val="22"/>
        </w:rPr>
        <w:t xml:space="preserve"> do 12:00 ure</w:t>
      </w:r>
      <w:r w:rsidR="00BA5DA2" w:rsidRPr="008E2BA5">
        <w:rPr>
          <w:rFonts w:asciiTheme="minorHAnsi" w:hAnsiTheme="minorHAnsi" w:cstheme="minorHAnsi"/>
          <w:szCs w:val="22"/>
        </w:rPr>
        <w:t xml:space="preserve">. Naročnik bo na vprašanja odgovoril preko Portala javnih naročil najkasneje do dne </w:t>
      </w:r>
      <w:r w:rsidR="00EE33DF" w:rsidRPr="008E2BA5">
        <w:rPr>
          <w:rFonts w:asciiTheme="minorHAnsi" w:hAnsiTheme="minorHAnsi" w:cstheme="minorHAnsi"/>
          <w:b/>
          <w:bCs/>
          <w:szCs w:val="22"/>
        </w:rPr>
        <w:t>1</w:t>
      </w:r>
      <w:r w:rsidR="00B05B4F" w:rsidRPr="008E2BA5">
        <w:rPr>
          <w:rFonts w:asciiTheme="minorHAnsi" w:hAnsiTheme="minorHAnsi" w:cstheme="minorHAnsi"/>
          <w:b/>
          <w:bCs/>
          <w:szCs w:val="22"/>
        </w:rPr>
        <w:t>5</w:t>
      </w:r>
      <w:r w:rsidR="00B6042D" w:rsidRPr="008E2BA5">
        <w:rPr>
          <w:rFonts w:asciiTheme="minorHAnsi" w:hAnsiTheme="minorHAnsi" w:cstheme="minorHAnsi"/>
          <w:b/>
          <w:bCs/>
          <w:szCs w:val="22"/>
        </w:rPr>
        <w:t xml:space="preserve">. </w:t>
      </w:r>
      <w:r w:rsidR="00B05B4F" w:rsidRPr="008E2BA5">
        <w:rPr>
          <w:rFonts w:asciiTheme="minorHAnsi" w:hAnsiTheme="minorHAnsi" w:cstheme="minorHAnsi"/>
          <w:b/>
          <w:bCs/>
          <w:szCs w:val="22"/>
        </w:rPr>
        <w:t>10</w:t>
      </w:r>
      <w:r w:rsidR="00B6042D" w:rsidRPr="008E2BA5">
        <w:rPr>
          <w:rFonts w:asciiTheme="minorHAnsi" w:hAnsiTheme="minorHAnsi" w:cstheme="minorHAnsi"/>
          <w:b/>
          <w:bCs/>
          <w:szCs w:val="22"/>
        </w:rPr>
        <w:t>. 202</w:t>
      </w:r>
      <w:r w:rsidR="00C22226" w:rsidRPr="008E2BA5">
        <w:rPr>
          <w:rFonts w:asciiTheme="minorHAnsi" w:hAnsiTheme="minorHAnsi" w:cstheme="minorHAnsi"/>
          <w:b/>
          <w:bCs/>
          <w:szCs w:val="22"/>
        </w:rPr>
        <w:t>5</w:t>
      </w:r>
      <w:r w:rsidR="00BA5DA2" w:rsidRPr="008E2BA5">
        <w:rPr>
          <w:rFonts w:asciiTheme="minorHAnsi" w:hAnsiTheme="minorHAnsi" w:cstheme="minorHAnsi"/>
          <w:b/>
          <w:bCs/>
          <w:szCs w:val="22"/>
        </w:rPr>
        <w:t xml:space="preserve"> do </w:t>
      </w:r>
      <w:r w:rsidR="00AA0575" w:rsidRPr="008E2BA5">
        <w:rPr>
          <w:rFonts w:asciiTheme="minorHAnsi" w:hAnsiTheme="minorHAnsi" w:cstheme="minorHAnsi"/>
          <w:b/>
          <w:bCs/>
          <w:szCs w:val="22"/>
        </w:rPr>
        <w:t>15</w:t>
      </w:r>
      <w:r w:rsidR="00BA5DA2" w:rsidRPr="008E2BA5">
        <w:rPr>
          <w:rFonts w:asciiTheme="minorHAnsi" w:hAnsiTheme="minorHAnsi" w:cstheme="minorHAnsi"/>
          <w:b/>
          <w:bCs/>
          <w:szCs w:val="22"/>
        </w:rPr>
        <w:t>:00 ure</w:t>
      </w:r>
      <w:r w:rsidR="00BA5DA2" w:rsidRPr="008E2BA5">
        <w:rPr>
          <w:rFonts w:asciiTheme="minorHAnsi" w:hAnsiTheme="minorHAnsi" w:cstheme="minorHAnsi"/>
          <w:szCs w:val="22"/>
        </w:rPr>
        <w:t>.</w:t>
      </w:r>
      <w:r w:rsidR="00BA5DA2" w:rsidRPr="00F61AF5">
        <w:rPr>
          <w:rFonts w:asciiTheme="minorHAnsi" w:hAnsiTheme="minorHAnsi" w:cstheme="minorHAnsi"/>
          <w:szCs w:val="22"/>
        </w:rPr>
        <w:t xml:space="preserve"> Naročnik ne bo odgovarjal na vprašanja, ki ne bodo zastavljena na zgoraj navedeni način in po navedenem roku.</w:t>
      </w:r>
    </w:p>
    <w:p w14:paraId="790810CB" w14:textId="77777777" w:rsidR="00BA5DA2" w:rsidRPr="00F61AF5" w:rsidRDefault="00BA5DA2" w:rsidP="002D7A75">
      <w:pPr>
        <w:tabs>
          <w:tab w:val="left" w:pos="1540"/>
        </w:tabs>
        <w:spacing w:line="288" w:lineRule="auto"/>
        <w:jc w:val="both"/>
        <w:rPr>
          <w:rFonts w:asciiTheme="minorHAnsi" w:hAnsiTheme="minorHAnsi" w:cstheme="minorHAnsi"/>
          <w:szCs w:val="22"/>
        </w:rPr>
      </w:pPr>
      <w:r w:rsidRPr="00F61AF5">
        <w:rPr>
          <w:rFonts w:asciiTheme="minorHAnsi" w:hAnsiTheme="minorHAnsi" w:cstheme="minorHAnsi"/>
          <w:szCs w:val="22"/>
        </w:rPr>
        <w:tab/>
      </w:r>
    </w:p>
    <w:p w14:paraId="457928C4"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dokumentacijo delno spremeni ali dopolni ter po potrebi podaljša rok za oddajo ponudb. Spremembe in dopolnitve dokumentacije so sestavni del dokumentacije v zvezi z naročilom.</w:t>
      </w:r>
    </w:p>
    <w:p w14:paraId="541DCC21" w14:textId="77777777" w:rsidR="00BA5DA2" w:rsidRPr="00F61AF5" w:rsidRDefault="00BA5DA2" w:rsidP="002D7A75">
      <w:pPr>
        <w:spacing w:line="288" w:lineRule="auto"/>
        <w:jc w:val="both"/>
        <w:rPr>
          <w:rFonts w:asciiTheme="minorHAnsi" w:hAnsiTheme="minorHAnsi" w:cstheme="minorHAnsi"/>
          <w:szCs w:val="22"/>
        </w:rPr>
      </w:pPr>
    </w:p>
    <w:p w14:paraId="162D0188" w14:textId="7B7BB826" w:rsidR="00BA5DA2" w:rsidRPr="00F61AF5" w:rsidRDefault="00BA5DA2" w:rsidP="002D7A75">
      <w:pPr>
        <w:spacing w:line="288" w:lineRule="auto"/>
        <w:jc w:val="both"/>
        <w:rPr>
          <w:rFonts w:asciiTheme="minorHAnsi" w:hAnsiTheme="minorHAnsi" w:cstheme="minorHAnsi"/>
          <w:szCs w:val="22"/>
          <w:u w:val="single"/>
        </w:rPr>
      </w:pPr>
      <w:r w:rsidRPr="00F61AF5">
        <w:rPr>
          <w:rFonts w:asciiTheme="minorHAnsi" w:hAnsiTheme="minorHAnsi" w:cstheme="minorHAnsi"/>
          <w:szCs w:val="22"/>
          <w:u w:val="single"/>
        </w:rPr>
        <w:t>Naročnik bo o vseh odločitvah</w:t>
      </w:r>
      <w:r w:rsidR="00B6042D" w:rsidRPr="00F61AF5">
        <w:rPr>
          <w:rFonts w:asciiTheme="minorHAnsi" w:hAnsiTheme="minorHAnsi" w:cstheme="minorHAnsi"/>
          <w:szCs w:val="22"/>
          <w:u w:val="single"/>
        </w:rPr>
        <w:t xml:space="preserve"> </w:t>
      </w:r>
      <w:r w:rsidRPr="00F61AF5">
        <w:rPr>
          <w:rFonts w:asciiTheme="minorHAnsi" w:hAnsiTheme="minorHAnsi" w:cstheme="minorHAnsi"/>
          <w:szCs w:val="22"/>
          <w:u w:val="single"/>
        </w:rPr>
        <w:t>glede javnega naročila obvestil ponudnike tako, da bo odločitev v zvezi z javnim naročilom objavljena na portalu javnih naročil. Odločitev se šteje za vročeno z dnem objave na Portalu javnih naročil.</w:t>
      </w:r>
    </w:p>
    <w:p w14:paraId="2F8408E0" w14:textId="77777777" w:rsidR="004D23A0" w:rsidRPr="00F61AF5" w:rsidRDefault="004D23A0" w:rsidP="002D7A75">
      <w:pPr>
        <w:spacing w:line="288" w:lineRule="auto"/>
        <w:jc w:val="both"/>
        <w:rPr>
          <w:rFonts w:asciiTheme="minorHAnsi" w:hAnsiTheme="minorHAnsi" w:cstheme="minorHAnsi"/>
          <w:color w:val="FF0000"/>
          <w:szCs w:val="22"/>
          <w:u w:val="single"/>
        </w:rPr>
      </w:pPr>
    </w:p>
    <w:p w14:paraId="41C1F6D3" w14:textId="1E1E41AB" w:rsidR="00BA5DA2" w:rsidRPr="00F61AF5" w:rsidRDefault="004D23A0"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8" w:name="_Toc488152383"/>
      <w:bookmarkStart w:id="29" w:name="_Toc118373431"/>
      <w:bookmarkStart w:id="30" w:name="_Toc20959380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w:t>
      </w:r>
      <w:r w:rsidR="00BA5DA2" w:rsidRPr="00F61AF5">
        <w:rPr>
          <w:rFonts w:asciiTheme="minorHAnsi" w:hAnsiTheme="minorHAnsi" w:cstheme="minorHAnsi"/>
          <w:b/>
          <w:iCs/>
          <w:kern w:val="28"/>
          <w:szCs w:val="22"/>
        </w:rPr>
        <w:t>Jezik</w:t>
      </w:r>
      <w:bookmarkEnd w:id="28"/>
      <w:bookmarkEnd w:id="29"/>
      <w:bookmarkEnd w:id="30"/>
      <w:r w:rsidR="00BA5DA2" w:rsidRPr="00F61AF5">
        <w:rPr>
          <w:rFonts w:asciiTheme="minorHAnsi" w:hAnsiTheme="minorHAnsi" w:cstheme="minorHAnsi"/>
          <w:b/>
          <w:iCs/>
          <w:kern w:val="28"/>
          <w:szCs w:val="22"/>
        </w:rPr>
        <w:t xml:space="preserve"> </w:t>
      </w:r>
    </w:p>
    <w:p w14:paraId="49F902CC" w14:textId="2A7DD102"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szCs w:val="22"/>
        </w:rPr>
      </w:pPr>
      <w:bookmarkStart w:id="31" w:name="_Toc118459360"/>
      <w:bookmarkStart w:id="32" w:name="_Toc118898836"/>
      <w:bookmarkStart w:id="33" w:name="_Toc118898892"/>
      <w:bookmarkStart w:id="34" w:name="_Toc118898947"/>
      <w:bookmarkStart w:id="35" w:name="_Toc123740246"/>
      <w:bookmarkStart w:id="36" w:name="_Toc129262109"/>
      <w:bookmarkStart w:id="37" w:name="_Toc132652629"/>
      <w:bookmarkStart w:id="38" w:name="_Toc132652973"/>
      <w:bookmarkStart w:id="39" w:name="_Toc155954933"/>
      <w:bookmarkStart w:id="40" w:name="_Toc202443682"/>
      <w:bookmarkStart w:id="41" w:name="_Toc209593805"/>
      <w:bookmarkStart w:id="42" w:name="_Toc488152384"/>
      <w:bookmarkStart w:id="43" w:name="_Toc118373432"/>
      <w:r w:rsidRPr="00F61AF5">
        <w:rPr>
          <w:rFonts w:asciiTheme="minorHAnsi" w:hAnsiTheme="minorHAnsi" w:cstheme="minorHAnsi"/>
          <w:bCs/>
          <w:szCs w:val="22"/>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31"/>
      <w:bookmarkEnd w:id="32"/>
      <w:bookmarkEnd w:id="33"/>
      <w:bookmarkEnd w:id="34"/>
      <w:bookmarkEnd w:id="35"/>
      <w:bookmarkEnd w:id="36"/>
      <w:bookmarkEnd w:id="37"/>
      <w:bookmarkEnd w:id="38"/>
      <w:bookmarkEnd w:id="39"/>
      <w:bookmarkEnd w:id="40"/>
      <w:bookmarkEnd w:id="41"/>
      <w:r w:rsidRPr="00F61AF5">
        <w:rPr>
          <w:rFonts w:asciiTheme="minorHAnsi" w:hAnsiTheme="minorHAnsi" w:cstheme="minorHAnsi"/>
          <w:bCs/>
          <w:szCs w:val="22"/>
        </w:rPr>
        <w:t xml:space="preserve"> </w:t>
      </w:r>
    </w:p>
    <w:p w14:paraId="3E333F85"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
          <w:bCs/>
          <w:i/>
          <w:szCs w:val="22"/>
          <w:u w:val="single"/>
        </w:rPr>
      </w:pPr>
    </w:p>
    <w:p w14:paraId="4F18A77C"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44" w:name="_Toc118459361"/>
      <w:bookmarkStart w:id="45" w:name="_Toc118898837"/>
      <w:bookmarkStart w:id="46" w:name="_Toc118898893"/>
      <w:bookmarkStart w:id="47" w:name="_Toc118898948"/>
      <w:bookmarkStart w:id="48" w:name="_Toc123740247"/>
      <w:bookmarkStart w:id="49" w:name="_Toc129262110"/>
      <w:bookmarkStart w:id="50" w:name="_Toc132652630"/>
      <w:bookmarkStart w:id="51" w:name="_Toc132652974"/>
      <w:bookmarkStart w:id="52" w:name="_Toc155954934"/>
      <w:bookmarkStart w:id="53" w:name="_Toc202443683"/>
      <w:bookmarkStart w:id="54" w:name="_Toc209593806"/>
      <w:r w:rsidRPr="00F61AF5">
        <w:rPr>
          <w:rFonts w:asciiTheme="minorHAnsi" w:hAnsiTheme="minorHAnsi" w:cstheme="minorHAnsi"/>
          <w:b/>
          <w:bCs/>
          <w:i/>
          <w:szCs w:val="22"/>
          <w:u w:val="single"/>
        </w:rPr>
        <w:t>OPOZORILO</w:t>
      </w:r>
      <w:r w:rsidRPr="00F61AF5">
        <w:rPr>
          <w:rFonts w:asciiTheme="minorHAnsi" w:hAnsiTheme="minorHAnsi" w:cstheme="minorHAnsi"/>
          <w:bCs/>
          <w:i/>
          <w:szCs w:val="22"/>
          <w:u w:val="single"/>
        </w:rPr>
        <w:t>:</w:t>
      </w:r>
      <w:bookmarkEnd w:id="44"/>
      <w:bookmarkEnd w:id="45"/>
      <w:bookmarkEnd w:id="46"/>
      <w:bookmarkEnd w:id="47"/>
      <w:bookmarkEnd w:id="48"/>
      <w:bookmarkEnd w:id="49"/>
      <w:bookmarkEnd w:id="50"/>
      <w:bookmarkEnd w:id="51"/>
      <w:bookmarkEnd w:id="52"/>
      <w:bookmarkEnd w:id="53"/>
      <w:bookmarkEnd w:id="54"/>
      <w:r w:rsidRPr="00F61AF5">
        <w:rPr>
          <w:rFonts w:asciiTheme="minorHAnsi" w:hAnsiTheme="minorHAnsi" w:cstheme="minorHAnsi"/>
          <w:bCs/>
          <w:i/>
          <w:szCs w:val="22"/>
          <w:u w:val="single"/>
        </w:rPr>
        <w:t xml:space="preserve"> </w:t>
      </w:r>
    </w:p>
    <w:p w14:paraId="7FDE1589"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55" w:name="_Toc118459362"/>
      <w:bookmarkStart w:id="56" w:name="_Toc118898838"/>
      <w:bookmarkStart w:id="57" w:name="_Toc118898894"/>
      <w:bookmarkStart w:id="58" w:name="_Toc118898949"/>
      <w:bookmarkStart w:id="59" w:name="_Toc123740248"/>
      <w:bookmarkStart w:id="60" w:name="_Toc129262111"/>
      <w:bookmarkStart w:id="61" w:name="_Toc132652631"/>
      <w:bookmarkStart w:id="62" w:name="_Toc132652975"/>
      <w:bookmarkStart w:id="63" w:name="_Toc155954935"/>
      <w:bookmarkStart w:id="64" w:name="_Toc202443684"/>
      <w:bookmarkStart w:id="65" w:name="_Toc209593807"/>
      <w:r w:rsidRPr="00F61AF5">
        <w:rPr>
          <w:rFonts w:asciiTheme="minorHAnsi" w:hAnsiTheme="minorHAnsi" w:cstheme="minorHAnsi"/>
          <w:bCs/>
          <w:i/>
          <w:szCs w:val="22"/>
          <w:u w:val="single"/>
        </w:rPr>
        <w:t>Vsa dokumentacija, ki mora biti oddana ob prevzemu, vključno s tehnično dokumentacijo mora biti priložena v originalni verziji ter prevodu v slovenski jezik (naročnik potrdi tehnično ustreznost prevoda).</w:t>
      </w:r>
      <w:bookmarkEnd w:id="55"/>
      <w:bookmarkEnd w:id="56"/>
      <w:bookmarkEnd w:id="57"/>
      <w:bookmarkEnd w:id="58"/>
      <w:bookmarkEnd w:id="59"/>
      <w:bookmarkEnd w:id="60"/>
      <w:bookmarkEnd w:id="61"/>
      <w:bookmarkEnd w:id="62"/>
      <w:bookmarkEnd w:id="63"/>
      <w:bookmarkEnd w:id="64"/>
      <w:bookmarkEnd w:id="65"/>
    </w:p>
    <w:p w14:paraId="05ED32A4"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66" w:name="_Toc118459363"/>
      <w:bookmarkStart w:id="67" w:name="_Toc118898839"/>
      <w:bookmarkStart w:id="68" w:name="_Toc118898895"/>
      <w:bookmarkStart w:id="69" w:name="_Toc118898950"/>
      <w:bookmarkStart w:id="70" w:name="_Toc123740249"/>
      <w:bookmarkStart w:id="71" w:name="_Toc129262112"/>
      <w:bookmarkStart w:id="72" w:name="_Toc132652632"/>
      <w:bookmarkStart w:id="73" w:name="_Toc132652976"/>
      <w:bookmarkStart w:id="74" w:name="_Toc155954936"/>
      <w:bookmarkStart w:id="75" w:name="_Toc202443685"/>
      <w:bookmarkStart w:id="76" w:name="_Toc209593808"/>
      <w:r w:rsidRPr="00F61AF5">
        <w:rPr>
          <w:rFonts w:asciiTheme="minorHAnsi" w:hAnsiTheme="minorHAnsi" w:cstheme="minorHAnsi"/>
          <w:bCs/>
          <w:i/>
          <w:szCs w:val="22"/>
          <w:u w:val="single"/>
        </w:rPr>
        <w:t>Ponudnik mora zagotavljati, da bo komunikacija med izvajalcem in naročnikom potekala izključno v slovenskem jeziku.</w:t>
      </w:r>
      <w:bookmarkEnd w:id="66"/>
      <w:bookmarkEnd w:id="67"/>
      <w:bookmarkEnd w:id="68"/>
      <w:bookmarkEnd w:id="69"/>
      <w:bookmarkEnd w:id="70"/>
      <w:bookmarkEnd w:id="71"/>
      <w:bookmarkEnd w:id="72"/>
      <w:bookmarkEnd w:id="73"/>
      <w:bookmarkEnd w:id="74"/>
      <w:bookmarkEnd w:id="75"/>
      <w:bookmarkEnd w:id="76"/>
    </w:p>
    <w:p w14:paraId="223F2366" w14:textId="77777777"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color w:val="FF0000"/>
          <w:szCs w:val="22"/>
        </w:rPr>
      </w:pPr>
    </w:p>
    <w:p w14:paraId="74561BF7" w14:textId="23D2273D"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7" w:name="_Toc209593809"/>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Veljavnost ponudbe</w:t>
      </w:r>
      <w:bookmarkEnd w:id="42"/>
      <w:bookmarkEnd w:id="43"/>
      <w:bookmarkEnd w:id="77"/>
      <w:r w:rsidRPr="00F61AF5">
        <w:rPr>
          <w:rFonts w:asciiTheme="minorHAnsi" w:hAnsiTheme="minorHAnsi" w:cstheme="minorHAnsi"/>
          <w:b/>
          <w:iCs/>
          <w:kern w:val="28"/>
          <w:szCs w:val="22"/>
        </w:rPr>
        <w:t xml:space="preserve"> </w:t>
      </w:r>
    </w:p>
    <w:p w14:paraId="267BBAF5" w14:textId="06E7F1BB" w:rsidR="00BA5DA2" w:rsidRPr="00F61AF5" w:rsidRDefault="00E16FA4"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Izhodiščna</w:t>
      </w:r>
      <w:r w:rsidR="00BA5DA2" w:rsidRPr="00F61AF5">
        <w:rPr>
          <w:rFonts w:asciiTheme="minorHAnsi" w:hAnsiTheme="minorHAnsi" w:cstheme="minorHAnsi"/>
          <w:szCs w:val="22"/>
        </w:rPr>
        <w:t xml:space="preserve"> ponudba mora veljati najmanj </w:t>
      </w:r>
      <w:r w:rsidR="00593DF5">
        <w:rPr>
          <w:rFonts w:asciiTheme="minorHAnsi" w:hAnsiTheme="minorHAnsi" w:cstheme="minorHAnsi"/>
          <w:szCs w:val="22"/>
        </w:rPr>
        <w:t>6</w:t>
      </w:r>
      <w:r w:rsidR="00EC0361" w:rsidRPr="00F61AF5">
        <w:rPr>
          <w:rFonts w:asciiTheme="minorHAnsi" w:hAnsiTheme="minorHAnsi" w:cstheme="minorHAnsi"/>
          <w:szCs w:val="22"/>
        </w:rPr>
        <w:t>0</w:t>
      </w:r>
      <w:r w:rsidR="00BA5DA2" w:rsidRPr="00F61AF5">
        <w:rPr>
          <w:rFonts w:asciiTheme="minorHAnsi" w:hAnsiTheme="minorHAnsi" w:cstheme="minorHAnsi"/>
          <w:szCs w:val="22"/>
        </w:rPr>
        <w:t xml:space="preserve"> dni po roku za oddajo ponudbe.</w:t>
      </w:r>
    </w:p>
    <w:p w14:paraId="73C015F4" w14:textId="695E01FB"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Končna ponudba mora biti veljavna še najmanj </w:t>
      </w:r>
      <w:r w:rsidR="004B5B59" w:rsidRPr="00F61AF5">
        <w:rPr>
          <w:rFonts w:asciiTheme="minorHAnsi" w:hAnsiTheme="minorHAnsi" w:cstheme="minorHAnsi"/>
          <w:szCs w:val="22"/>
        </w:rPr>
        <w:t>120</w:t>
      </w:r>
      <w:r w:rsidRPr="00F61AF5">
        <w:rPr>
          <w:rFonts w:asciiTheme="minorHAnsi" w:hAnsiTheme="minorHAnsi" w:cstheme="minorHAnsi"/>
          <w:szCs w:val="22"/>
        </w:rPr>
        <w:t xml:space="preserve"> dni po roku za oddajo ponudbe po pogajanjih</w:t>
      </w:r>
      <w:r w:rsidR="00B4289A" w:rsidRPr="00F61AF5">
        <w:rPr>
          <w:rFonts w:asciiTheme="minorHAnsi" w:hAnsiTheme="minorHAnsi" w:cstheme="minorHAnsi"/>
          <w:szCs w:val="22"/>
        </w:rPr>
        <w:t>.</w:t>
      </w:r>
      <w:r w:rsidRPr="00F61AF5">
        <w:rPr>
          <w:rFonts w:asciiTheme="minorHAnsi" w:hAnsiTheme="minorHAnsi" w:cstheme="minorHAnsi"/>
          <w:szCs w:val="22"/>
        </w:rPr>
        <w:t xml:space="preserve"> </w:t>
      </w:r>
    </w:p>
    <w:p w14:paraId="2B17206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vloženega zahtevka za revizijo so ponudniki vezani na ponudbo do sklenitve pogodbe z izbranim ponudnikom oz. drugačne odločitve naročnika ali revizijske komisije.</w:t>
      </w:r>
    </w:p>
    <w:p w14:paraId="31423B6D" w14:textId="77777777" w:rsidR="00BA5DA2" w:rsidRPr="00F61AF5" w:rsidRDefault="00BA5DA2" w:rsidP="002D7A75">
      <w:pPr>
        <w:spacing w:line="288" w:lineRule="auto"/>
        <w:jc w:val="both"/>
        <w:rPr>
          <w:rFonts w:asciiTheme="minorHAnsi" w:hAnsiTheme="minorHAnsi" w:cstheme="minorHAnsi"/>
          <w:szCs w:val="22"/>
        </w:rPr>
      </w:pPr>
    </w:p>
    <w:p w14:paraId="54EE86A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 primeru krajšega roka veljavnosti ponudbe se ponudba kot nepopolna izloči. </w:t>
      </w:r>
    </w:p>
    <w:p w14:paraId="5DB1C95B" w14:textId="77777777" w:rsidR="00BA5DA2" w:rsidRPr="00F61AF5" w:rsidRDefault="00BA5DA2" w:rsidP="002D7A75">
      <w:pPr>
        <w:spacing w:line="288" w:lineRule="auto"/>
        <w:jc w:val="both"/>
        <w:rPr>
          <w:rFonts w:asciiTheme="minorHAnsi" w:hAnsiTheme="minorHAnsi" w:cstheme="minorHAnsi"/>
          <w:color w:val="FF0000"/>
          <w:szCs w:val="22"/>
        </w:rPr>
      </w:pPr>
    </w:p>
    <w:p w14:paraId="0886837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lahko zahteva, da ponudniki podaljšajo čas veljavnosti ponudb za določeno dodatno obdobje. V kolikor ponudnik podaljša veljavnost ponudbe mora predložiti podaljšanje garancije za resnost ponudbe.</w:t>
      </w:r>
    </w:p>
    <w:p w14:paraId="2B6E8383" w14:textId="77777777" w:rsidR="00BA5DA2" w:rsidRPr="00F61AF5" w:rsidRDefault="00BA5DA2" w:rsidP="002D7A75">
      <w:pPr>
        <w:spacing w:line="288" w:lineRule="auto"/>
        <w:jc w:val="both"/>
        <w:rPr>
          <w:rFonts w:asciiTheme="minorHAnsi" w:hAnsiTheme="minorHAnsi" w:cstheme="minorHAnsi"/>
          <w:szCs w:val="22"/>
        </w:rPr>
      </w:pPr>
    </w:p>
    <w:p w14:paraId="49B8082A" w14:textId="11ACE32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8" w:name="_Toc118373433"/>
      <w:bookmarkStart w:id="79" w:name="_Toc209593810"/>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6</w:t>
      </w:r>
      <w:r w:rsidRPr="00F61AF5">
        <w:rPr>
          <w:rFonts w:asciiTheme="minorHAnsi" w:hAnsiTheme="minorHAnsi" w:cstheme="minorHAnsi"/>
          <w:b/>
          <w:iCs/>
          <w:kern w:val="28"/>
          <w:szCs w:val="22"/>
        </w:rPr>
        <w:t xml:space="preserve"> Skupna ponudba</w:t>
      </w:r>
      <w:bookmarkEnd w:id="78"/>
      <w:bookmarkEnd w:id="79"/>
    </w:p>
    <w:p w14:paraId="341E095A" w14:textId="307E30B2"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w:t>
      </w:r>
      <w:r w:rsidRPr="00F61AF5">
        <w:rPr>
          <w:rFonts w:asciiTheme="minorHAnsi" w:hAnsiTheme="minorHAnsi" w:cstheme="minorHAnsi"/>
          <w:bCs/>
          <w:szCs w:val="22"/>
        </w:rPr>
        <w:lastRenderedPageBreak/>
        <w:t>je pooblaščen za podpis ponudbe in pogodbe ter za podajanje vseh drugih izjav in podpis drugih dokumentov, povezanih s tem javnim naročilo.</w:t>
      </w:r>
    </w:p>
    <w:p w14:paraId="7F599037"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9FE9BF9"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imenovanje poslovodečega pri izvedbi javnega naročila (vodilnega partnerja),</w:t>
      </w:r>
    </w:p>
    <w:p w14:paraId="27B25B07"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pooblastilo poslovodečemu za podpis ponudbe in pogodbe, </w:t>
      </w:r>
    </w:p>
    <w:p w14:paraId="005ADE88"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izjava, da so vsi ponudniki v skupni ponudbi seznanjeni z navodili ponudnikom za izdelavo ponudbe in z razpisnimi pogoji ter merilom za dodelitev javnega naročila in da z njimi v celoti soglašajo,</w:t>
      </w:r>
    </w:p>
    <w:p w14:paraId="3917C9B8"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da so seznanjeni s plačilnimi pogoji iz razpisne dokumentacije in da se vsa plačila naročnika izvedejo preko nosilca posla,</w:t>
      </w:r>
    </w:p>
    <w:p w14:paraId="60A2682B"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za vsakega ponudnika / partnerja navesti vsebino, vrednost in delež v predmetnem javnem naročilu,</w:t>
      </w:r>
    </w:p>
    <w:p w14:paraId="5183170E"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navedba, da odgovarjajo naročniku neomejeno solidarno.</w:t>
      </w:r>
    </w:p>
    <w:p w14:paraId="2D186155" w14:textId="77777777" w:rsidR="00BA5DA2" w:rsidRPr="00F61AF5" w:rsidRDefault="00BA5DA2" w:rsidP="002D7A75">
      <w:pPr>
        <w:spacing w:line="288" w:lineRule="auto"/>
        <w:jc w:val="both"/>
        <w:rPr>
          <w:rFonts w:asciiTheme="minorHAnsi" w:hAnsiTheme="minorHAnsi" w:cstheme="minorHAnsi"/>
          <w:bCs/>
          <w:szCs w:val="22"/>
        </w:rPr>
      </w:pPr>
    </w:p>
    <w:p w14:paraId="1B5ACD47" w14:textId="77777777" w:rsidR="00BA5DA2" w:rsidRPr="00F61AF5" w:rsidRDefault="00BA5DA2" w:rsidP="002D7A75">
      <w:pPr>
        <w:spacing w:line="288" w:lineRule="auto"/>
        <w:jc w:val="both"/>
        <w:rPr>
          <w:rFonts w:asciiTheme="minorHAnsi" w:hAnsiTheme="minorHAnsi" w:cstheme="minorHAnsi"/>
          <w:bCs/>
          <w:strike/>
          <w:szCs w:val="22"/>
        </w:rPr>
      </w:pPr>
      <w:r w:rsidRPr="00F61AF5">
        <w:rPr>
          <w:rFonts w:asciiTheme="minorHAnsi" w:hAnsiTheme="minorHAnsi" w:cstheme="minorHAnsi"/>
          <w:bCs/>
          <w:szCs w:val="22"/>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0581D6A4"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61140DBE" w14:textId="77777777" w:rsidR="00BA5DA2" w:rsidRPr="00F61AF5" w:rsidRDefault="00BA5DA2" w:rsidP="002D7A75">
      <w:pPr>
        <w:spacing w:line="288" w:lineRule="auto"/>
        <w:jc w:val="both"/>
        <w:rPr>
          <w:rFonts w:asciiTheme="minorHAnsi" w:hAnsiTheme="minorHAnsi" w:cstheme="minorHAnsi"/>
          <w:bCs/>
          <w:szCs w:val="22"/>
        </w:rPr>
      </w:pPr>
    </w:p>
    <w:p w14:paraId="59602CC1"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Ne glede na to pa ponudniki odgovarjajo naročniku neomejeno solidarno. Pravne osebe naj navedejo imena oseb, ki bodo odgovorne za izvedbo predmetnega naročila.</w:t>
      </w:r>
    </w:p>
    <w:p w14:paraId="59A1D62F" w14:textId="77777777" w:rsidR="00BA5DA2" w:rsidRPr="00F61AF5" w:rsidRDefault="00BA5DA2" w:rsidP="002D7A75">
      <w:pPr>
        <w:spacing w:line="288" w:lineRule="auto"/>
        <w:jc w:val="both"/>
        <w:rPr>
          <w:rFonts w:asciiTheme="minorHAnsi" w:hAnsiTheme="minorHAnsi" w:cstheme="minorHAnsi"/>
          <w:bCs/>
          <w:szCs w:val="22"/>
        </w:rPr>
      </w:pPr>
    </w:p>
    <w:p w14:paraId="30A29C65" w14:textId="77777777" w:rsidR="00BA5DA2" w:rsidRPr="00F61AF5" w:rsidRDefault="00BA5DA2" w:rsidP="002D7A75">
      <w:pPr>
        <w:spacing w:line="288" w:lineRule="auto"/>
        <w:jc w:val="both"/>
        <w:rPr>
          <w:rFonts w:asciiTheme="minorHAnsi" w:hAnsiTheme="minorHAnsi" w:cstheme="minorHAnsi"/>
          <w:b/>
          <w:szCs w:val="22"/>
        </w:rPr>
      </w:pPr>
      <w:r w:rsidRPr="00F61AF5">
        <w:rPr>
          <w:rFonts w:asciiTheme="minorHAnsi" w:hAnsiTheme="minorHAnsi" w:cstheme="minorHAnsi"/>
          <w:b/>
          <w:szCs w:val="22"/>
        </w:rPr>
        <w:t>OPOZORILO: Ponudbo v drugi fazi postopka lahko odda samo isti ponudnik - ista skupina ponudnikov / partnerjev, ki je v prvi fazi postopka oddala ponudbo in mu je bila s pravnomočnim sklepom priznana sposobnost. Menjava ponudnikov med fazami ni mogoča. Če bo do nje prišlo, bo naročnik takšno ponudbo izločil iz postopka oddaje javnega naročila kot nedopustno ponudbo.</w:t>
      </w:r>
    </w:p>
    <w:p w14:paraId="6956A7EE" w14:textId="77777777" w:rsidR="00BA5DA2" w:rsidRPr="00F61AF5" w:rsidRDefault="00BA5DA2" w:rsidP="002D7A75">
      <w:pPr>
        <w:spacing w:line="288" w:lineRule="auto"/>
        <w:jc w:val="both"/>
        <w:rPr>
          <w:rFonts w:asciiTheme="minorHAnsi" w:hAnsiTheme="minorHAnsi" w:cstheme="minorHAnsi"/>
          <w:bCs/>
          <w:szCs w:val="22"/>
        </w:rPr>
      </w:pPr>
    </w:p>
    <w:p w14:paraId="3C753C1D" w14:textId="23C242D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0" w:name="_Toc488152389"/>
      <w:bookmarkStart w:id="81" w:name="_Toc12802050"/>
      <w:bookmarkStart w:id="82" w:name="_Toc118373434"/>
      <w:bookmarkStart w:id="83" w:name="_Toc209593811"/>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7</w:t>
      </w:r>
      <w:r w:rsidRPr="00F61AF5">
        <w:rPr>
          <w:rFonts w:asciiTheme="minorHAnsi" w:hAnsiTheme="minorHAnsi" w:cstheme="minorHAnsi"/>
          <w:b/>
          <w:iCs/>
          <w:kern w:val="28"/>
          <w:szCs w:val="22"/>
        </w:rPr>
        <w:t xml:space="preserve"> Ponudba s podizvajalci</w:t>
      </w:r>
      <w:bookmarkEnd w:id="80"/>
      <w:bookmarkEnd w:id="81"/>
      <w:bookmarkEnd w:id="82"/>
      <w:bookmarkEnd w:id="83"/>
      <w:r w:rsidRPr="00F61AF5">
        <w:rPr>
          <w:rFonts w:asciiTheme="minorHAnsi" w:hAnsiTheme="minorHAnsi" w:cstheme="minorHAnsi"/>
          <w:b/>
          <w:iCs/>
          <w:kern w:val="28"/>
          <w:szCs w:val="22"/>
        </w:rPr>
        <w:t xml:space="preserve"> </w:t>
      </w:r>
    </w:p>
    <w:p w14:paraId="0A193A72"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Ponudnik lahko del javnega naročila odda v podizvajanje, vendar v podizvajanje ne sme oddati celotnega javnega naročila.</w:t>
      </w:r>
    </w:p>
    <w:p w14:paraId="04E3D054"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Ponudba s podizvajalci je ponudba, kjer poleg ponudnika kot glavnega ponudnika nastopajo še drugi gospodarski subjekti (v nadaljevanju: podizvajalci). Podizvajalec je v skladu s 1. odstavkom 94. člena ZJN-3 vsak gospodarski subjekt, ki je pravna ali fizična oseba in za ponudnika, s katerim je naročnik po tem zakonu sklenil pogodbo o izvedbi javnega naročila ali okvirni sporazum, dobavlja blago ali izvaja storitev oziroma gradnjo, ki je neposredno povezana s predmetom javnega naročila. </w:t>
      </w:r>
    </w:p>
    <w:p w14:paraId="32BBE0BC"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p>
    <w:p w14:paraId="6CA96B4E"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lastRenderedPageBreak/>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3A867577" w14:textId="77777777" w:rsidR="0086528C" w:rsidRPr="00F61AF5" w:rsidRDefault="0086528C" w:rsidP="0086528C">
      <w:pPr>
        <w:spacing w:line="288" w:lineRule="auto"/>
        <w:jc w:val="both"/>
        <w:rPr>
          <w:rFonts w:asciiTheme="minorHAnsi" w:hAnsiTheme="minorHAnsi" w:cstheme="minorHAnsi"/>
          <w:bCs/>
          <w:szCs w:val="22"/>
        </w:rPr>
      </w:pPr>
    </w:p>
    <w:p w14:paraId="53551FE2"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Kadar namerava ponudnik izvesti javno naročilo s podizvajalci, mora v ponudbi:  </w:t>
      </w:r>
    </w:p>
    <w:p w14:paraId="03B51026"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navesti vse podizvajalce ter vsak del javnega naročila, ki ga namerava oddati v podizvajanje, </w:t>
      </w:r>
    </w:p>
    <w:p w14:paraId="54393C9F"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kontaktne podatke in zakonite zastopnike predlaganih podizvajalcev, </w:t>
      </w:r>
    </w:p>
    <w:p w14:paraId="32D79028"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izpolnjene ESPD teh podizvajalcev </w:t>
      </w:r>
    </w:p>
    <w:p w14:paraId="12C213B1"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priložiti zahtevo podizvajalca za neposredno plačilo, če podizvajalec to zahteva.</w:t>
      </w:r>
    </w:p>
    <w:p w14:paraId="3A7A39E1" w14:textId="77777777" w:rsidR="0086528C" w:rsidRPr="00F61AF5" w:rsidRDefault="0086528C" w:rsidP="0086528C">
      <w:pPr>
        <w:spacing w:line="288" w:lineRule="auto"/>
        <w:jc w:val="both"/>
        <w:rPr>
          <w:rFonts w:asciiTheme="minorHAnsi" w:hAnsiTheme="minorHAnsi" w:cstheme="minorHAnsi"/>
          <w:bCs/>
          <w:szCs w:val="22"/>
        </w:rPr>
      </w:pPr>
    </w:p>
    <w:p w14:paraId="7E0B38A3"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podizvajalec zahteva neposredno plačilo mora v ponudbi predložiti lastno izjavo iz katere bo razvidno:</w:t>
      </w:r>
    </w:p>
    <w:p w14:paraId="0F88C57F" w14:textId="77777777" w:rsidR="0086528C" w:rsidRPr="00F61AF5" w:rsidRDefault="0086528C" w:rsidP="0086528C">
      <w:pPr>
        <w:numPr>
          <w:ilvl w:val="0"/>
          <w:numId w:val="10"/>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podizvajalca, da podaja soglasje naročniku, da naročnik namesto glavnega izvajalca poravna podizvajalčevo terjatev do glavnega izvajalca;</w:t>
      </w:r>
    </w:p>
    <w:p w14:paraId="0D0D4B6B" w14:textId="77777777" w:rsidR="0086528C" w:rsidRPr="00F61AF5" w:rsidRDefault="0086528C" w:rsidP="0086528C">
      <w:pPr>
        <w:numPr>
          <w:ilvl w:val="0"/>
          <w:numId w:val="10"/>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ponudnika, da pooblašča naročnika, da na podlagi potrjenega računa oziroma situacije neposredno plačuje podizvajalcem.</w:t>
      </w:r>
    </w:p>
    <w:p w14:paraId="5212F6C7"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3C91FEE5"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bo glavni izvajalec nastopil s podizvajalcem mora v ponudbi  predložiti zgoraj navedena dokazila, katera bo mogel predložiti tudi v primeru zamenjave podizvajalca in sicer najkasneje v petih dneh po spremembi.</w:t>
      </w:r>
    </w:p>
    <w:p w14:paraId="47EC5F6C"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52158FF8"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prevzema odgovornost za izvedbo celotnega javnega naročila, vključno z deli, ki jih je oddal podizvajalcem. </w:t>
      </w:r>
    </w:p>
    <w:p w14:paraId="6CAC67F2" w14:textId="77777777" w:rsidR="00BA5DA2" w:rsidRPr="00F61AF5" w:rsidRDefault="00BA5DA2" w:rsidP="002D7A75">
      <w:pPr>
        <w:spacing w:line="288" w:lineRule="auto"/>
        <w:jc w:val="both"/>
        <w:rPr>
          <w:rFonts w:asciiTheme="minorHAnsi" w:hAnsiTheme="minorHAnsi" w:cstheme="minorHAnsi"/>
          <w:bCs/>
          <w:szCs w:val="22"/>
        </w:rPr>
      </w:pPr>
    </w:p>
    <w:p w14:paraId="2D1CA1A1" w14:textId="548F281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eastAsia="Calibri" w:hAnsiTheme="minorHAnsi" w:cstheme="minorHAnsi"/>
          <w:b/>
          <w:iCs/>
          <w:kern w:val="28"/>
          <w:szCs w:val="22"/>
          <w:lang w:eastAsia="en-US"/>
        </w:rPr>
      </w:pPr>
      <w:bookmarkStart w:id="84" w:name="_Toc488152394"/>
      <w:bookmarkStart w:id="85" w:name="_Toc12802051"/>
      <w:bookmarkStart w:id="86" w:name="_Toc118373435"/>
      <w:bookmarkStart w:id="87" w:name="_Toc209593812"/>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Tuji ponudniki</w:t>
      </w:r>
      <w:bookmarkEnd w:id="84"/>
      <w:bookmarkEnd w:id="85"/>
      <w:bookmarkEnd w:id="86"/>
      <w:bookmarkEnd w:id="87"/>
    </w:p>
    <w:p w14:paraId="3E717AE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Ponudniki s sedežem v tuji državi morajo izpolnjevati enake pogoje kot ponudniki s sedežem v Republiki Sloveniji. </w:t>
      </w:r>
    </w:p>
    <w:p w14:paraId="22859CFB" w14:textId="77777777" w:rsidR="00BA5DA2" w:rsidRPr="00F61AF5" w:rsidRDefault="00BA5DA2" w:rsidP="002D7A75">
      <w:pPr>
        <w:spacing w:line="288" w:lineRule="auto"/>
        <w:jc w:val="both"/>
        <w:rPr>
          <w:rFonts w:asciiTheme="minorHAnsi" w:hAnsiTheme="minorHAnsi" w:cstheme="minorHAnsi"/>
          <w:szCs w:val="22"/>
        </w:rPr>
      </w:pPr>
    </w:p>
    <w:p w14:paraId="7AE41C9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država, v kateri ima ponudnik svoj sedež, ne izdaja zahtevanih dokazil, kot jih zahteva naročnik, lahko ponudnik da zapriseženo izjavo. </w:t>
      </w:r>
    </w:p>
    <w:p w14:paraId="1C2939F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F61AF5" w:rsidRDefault="00BA5DA2" w:rsidP="002D7A75">
      <w:pPr>
        <w:spacing w:line="288" w:lineRule="auto"/>
        <w:jc w:val="both"/>
        <w:rPr>
          <w:rFonts w:asciiTheme="minorHAnsi" w:hAnsiTheme="minorHAnsi" w:cstheme="minorHAnsi"/>
          <w:szCs w:val="22"/>
        </w:rPr>
      </w:pPr>
    </w:p>
    <w:p w14:paraId="024DA949" w14:textId="589B1705"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8" w:name="_Toc536622975"/>
      <w:bookmarkStart w:id="89" w:name="_Toc12802052"/>
      <w:bookmarkStart w:id="90" w:name="_Toc118373436"/>
      <w:bookmarkStart w:id="91" w:name="_Toc20959381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9</w:t>
      </w:r>
      <w:r w:rsidRPr="00F61AF5">
        <w:rPr>
          <w:rFonts w:asciiTheme="minorHAnsi" w:hAnsiTheme="minorHAnsi" w:cstheme="minorHAnsi"/>
          <w:b/>
          <w:iCs/>
          <w:kern w:val="28"/>
          <w:szCs w:val="22"/>
        </w:rPr>
        <w:t xml:space="preserve"> Variantne ponudbe</w:t>
      </w:r>
      <w:bookmarkEnd w:id="88"/>
      <w:bookmarkEnd w:id="89"/>
      <w:bookmarkEnd w:id="90"/>
      <w:bookmarkEnd w:id="91"/>
    </w:p>
    <w:p w14:paraId="7863F70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Variantne ponudbe po določilu 72. člena ZJN-3 niso dopustne in se ne bodo upoštevale.</w:t>
      </w:r>
    </w:p>
    <w:p w14:paraId="2E080F5A" w14:textId="77777777" w:rsidR="00BA5DA2" w:rsidRPr="00F61AF5" w:rsidRDefault="00BA5DA2" w:rsidP="002D7A75">
      <w:pPr>
        <w:spacing w:line="288" w:lineRule="auto"/>
        <w:jc w:val="both"/>
        <w:rPr>
          <w:rFonts w:asciiTheme="minorHAnsi" w:hAnsiTheme="minorHAnsi" w:cstheme="minorHAnsi"/>
          <w:color w:val="FF0000"/>
          <w:szCs w:val="22"/>
        </w:rPr>
      </w:pPr>
    </w:p>
    <w:p w14:paraId="0641B169" w14:textId="7DBEF040"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92" w:name="_Toc488152397"/>
      <w:bookmarkStart w:id="93" w:name="_Toc118373437"/>
      <w:bookmarkStart w:id="94" w:name="_Toc20959381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10</w:t>
      </w:r>
      <w:r w:rsidRPr="00F61AF5">
        <w:rPr>
          <w:rFonts w:asciiTheme="minorHAnsi" w:hAnsiTheme="minorHAnsi" w:cstheme="minorHAnsi"/>
          <w:b/>
          <w:iCs/>
          <w:kern w:val="28"/>
          <w:szCs w:val="22"/>
        </w:rPr>
        <w:t xml:space="preserve"> Protokol pogajanj</w:t>
      </w:r>
      <w:bookmarkEnd w:id="92"/>
      <w:bookmarkEnd w:id="93"/>
      <w:bookmarkEnd w:id="94"/>
    </w:p>
    <w:p w14:paraId="552BB8CE"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95" w:name="_Toc150512246"/>
      <w:bookmarkStart w:id="96" w:name="_Toc151446983"/>
      <w:bookmarkStart w:id="97" w:name="_Toc152159428"/>
      <w:bookmarkStart w:id="98" w:name="_Toc155954943"/>
      <w:bookmarkStart w:id="99" w:name="_Toc209593815"/>
      <w:r w:rsidRPr="00F61AF5">
        <w:rPr>
          <w:rFonts w:asciiTheme="minorHAnsi" w:hAnsiTheme="minorHAnsi" w:cstheme="minorHAnsi"/>
          <w:b/>
          <w:i/>
          <w:kern w:val="28"/>
          <w:szCs w:val="22"/>
          <w:u w:val="single"/>
        </w:rPr>
        <w:t>Povabilo na oddajo ponudbe</w:t>
      </w:r>
      <w:bookmarkEnd w:id="95"/>
      <w:bookmarkEnd w:id="96"/>
      <w:bookmarkEnd w:id="97"/>
      <w:bookmarkEnd w:id="98"/>
      <w:bookmarkEnd w:id="99"/>
    </w:p>
    <w:p w14:paraId="095DA249" w14:textId="166E6E35"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Naročnik bo na oddajo ponudbe povabil</w:t>
      </w:r>
      <w:r w:rsidRPr="00F61AF5">
        <w:rPr>
          <w:rStyle w:val="Sprotnaopomba-sklic"/>
          <w:rFonts w:asciiTheme="minorHAnsi" w:hAnsiTheme="minorHAnsi" w:cstheme="minorHAnsi"/>
          <w:szCs w:val="22"/>
        </w:rPr>
        <w:footnoteReference w:id="2"/>
      </w:r>
      <w:r w:rsidRPr="00F61AF5">
        <w:rPr>
          <w:rFonts w:asciiTheme="minorHAnsi" w:hAnsiTheme="minorHAnsi" w:cstheme="minorHAnsi"/>
          <w:szCs w:val="22"/>
        </w:rPr>
        <w:t xml:space="preserve"> tiste ponudnike, ki jim je pravnomočno priznana t.i. sposobnost ponudnika v 1. fazi postopka. S povabilom na oddajo ponudbe bodo ponudniki prejeli obrazec Ponudba.</w:t>
      </w:r>
    </w:p>
    <w:p w14:paraId="68279020" w14:textId="77777777" w:rsidR="0086528C" w:rsidRPr="00F61AF5" w:rsidRDefault="0086528C" w:rsidP="0086528C">
      <w:pPr>
        <w:spacing w:line="288" w:lineRule="auto"/>
        <w:jc w:val="both"/>
        <w:rPr>
          <w:rFonts w:asciiTheme="minorHAnsi" w:hAnsiTheme="minorHAnsi" w:cstheme="minorHAnsi"/>
          <w:szCs w:val="22"/>
        </w:rPr>
      </w:pPr>
    </w:p>
    <w:p w14:paraId="50D11203"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100" w:name="_Toc150512247"/>
      <w:bookmarkStart w:id="101" w:name="_Toc151446984"/>
      <w:bookmarkStart w:id="102" w:name="_Toc152159429"/>
      <w:bookmarkStart w:id="103" w:name="_Toc155954944"/>
      <w:bookmarkStart w:id="104" w:name="_Toc209593816"/>
      <w:r w:rsidRPr="00F61AF5">
        <w:rPr>
          <w:rFonts w:asciiTheme="minorHAnsi" w:hAnsiTheme="minorHAnsi" w:cstheme="minorHAnsi"/>
          <w:b/>
          <w:i/>
          <w:kern w:val="28"/>
          <w:szCs w:val="22"/>
          <w:u w:val="single"/>
        </w:rPr>
        <w:t>Povabilo na pogajanja</w:t>
      </w:r>
      <w:bookmarkEnd w:id="100"/>
      <w:bookmarkEnd w:id="101"/>
      <w:bookmarkEnd w:id="102"/>
      <w:bookmarkEnd w:id="103"/>
      <w:bookmarkEnd w:id="104"/>
    </w:p>
    <w:p w14:paraId="7FACD6A0" w14:textId="1513E325" w:rsidR="0086528C" w:rsidRPr="00F61AF5" w:rsidRDefault="0086528C" w:rsidP="0086528C">
      <w:pPr>
        <w:pStyle w:val="Default"/>
        <w:spacing w:line="288" w:lineRule="auto"/>
        <w:jc w:val="both"/>
        <w:rPr>
          <w:rFonts w:asciiTheme="minorHAnsi" w:hAnsiTheme="minorHAnsi" w:cstheme="minorHAnsi"/>
          <w:color w:val="auto"/>
          <w:sz w:val="22"/>
          <w:szCs w:val="22"/>
        </w:rPr>
      </w:pPr>
      <w:r w:rsidRPr="00F61AF5">
        <w:rPr>
          <w:rFonts w:asciiTheme="minorHAnsi" w:hAnsiTheme="minorHAnsi" w:cstheme="minorHAnsi"/>
          <w:color w:val="auto"/>
          <w:sz w:val="22"/>
          <w:szCs w:val="22"/>
        </w:rPr>
        <w:t>Naročnik bo po oddaji ponudb presodil, koliko krogov pogajanj bi bilo glede na vse okoliščine smiselno izvesti. S prejetim povabilom na pogajanja</w:t>
      </w:r>
      <w:r w:rsidR="00AC1900">
        <w:rPr>
          <w:rStyle w:val="Sprotnaopomba-sklic"/>
          <w:rFonts w:asciiTheme="minorHAnsi" w:hAnsiTheme="minorHAnsi" w:cstheme="minorHAnsi"/>
          <w:color w:val="auto"/>
          <w:sz w:val="22"/>
          <w:szCs w:val="22"/>
        </w:rPr>
        <w:footnoteReference w:id="3"/>
      </w:r>
      <w:r w:rsidRPr="00F61AF5">
        <w:rPr>
          <w:rFonts w:asciiTheme="minorHAnsi" w:hAnsiTheme="minorHAnsi" w:cstheme="minorHAnsi"/>
          <w:color w:val="auto"/>
          <w:sz w:val="22"/>
          <w:szCs w:val="22"/>
        </w:rPr>
        <w:t xml:space="preserve"> bodo ponudniki prejeli obrazec Ponudba - pogajanja, katerega bodo oddali skladno s prejetim protokolom pogajanj. Podroben protokol pogajanj, bo ponudnikom, podan v vabilu na pogajanja, kjer bo naročnik ponudnike obvestil o načinu in datumu pogajanj. Pogajanja se bodo izvajala predvsem z namenom nižanja ponudbene cene in komercialnih pogojev. </w:t>
      </w:r>
    </w:p>
    <w:p w14:paraId="1D75DD2E"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p>
    <w:p w14:paraId="4DB2FF75"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r w:rsidRPr="00F61AF5">
        <w:rPr>
          <w:rFonts w:asciiTheme="minorHAnsi" w:hAnsiTheme="minorHAnsi" w:cstheme="minorHAnsi"/>
          <w:szCs w:val="22"/>
        </w:rPr>
        <w:t xml:space="preserve">Naročnik bo tako na podlagi končnih ponudbenih cen po izvedenih pogajanjih opravil končno razvrstitev ponudnikov. </w:t>
      </w:r>
    </w:p>
    <w:p w14:paraId="66FF0BDC" w14:textId="77777777" w:rsidR="0086528C" w:rsidRPr="00F61AF5" w:rsidRDefault="0086528C" w:rsidP="0086528C">
      <w:pPr>
        <w:autoSpaceDE w:val="0"/>
        <w:autoSpaceDN w:val="0"/>
        <w:adjustRightInd w:val="0"/>
        <w:rPr>
          <w:rFonts w:asciiTheme="minorHAnsi" w:hAnsiTheme="minorHAnsi" w:cstheme="minorHAnsi"/>
          <w:szCs w:val="22"/>
        </w:rPr>
      </w:pPr>
    </w:p>
    <w:p w14:paraId="6176E763" w14:textId="77777777" w:rsidR="0086528C" w:rsidRPr="00F61AF5" w:rsidRDefault="0086528C" w:rsidP="0086528C">
      <w:pPr>
        <w:spacing w:line="288" w:lineRule="auto"/>
        <w:jc w:val="both"/>
        <w:rPr>
          <w:rFonts w:asciiTheme="minorHAnsi" w:hAnsiTheme="minorHAnsi" w:cstheme="minorHAnsi"/>
          <w:b/>
          <w:bCs/>
          <w:i/>
          <w:iCs/>
          <w:szCs w:val="22"/>
          <w:u w:val="single"/>
        </w:rPr>
      </w:pPr>
      <w:r w:rsidRPr="00F61AF5">
        <w:rPr>
          <w:rFonts w:asciiTheme="minorHAnsi" w:hAnsiTheme="minorHAnsi" w:cstheme="minorHAnsi"/>
          <w:b/>
          <w:bCs/>
          <w:i/>
          <w:iCs/>
          <w:szCs w:val="22"/>
          <w:u w:val="single"/>
        </w:rPr>
        <w:t xml:space="preserve">OPOZORILO: Naročnik, že sedaj obvešča ponudnike, da bo v vabilu dopuščena oddaja končne ponudbe na pogajanjih samo na način, da cene v ponudbi  na posamezno postavko niso višje kot postavke iz prej oddane ponudbe. Ponudbo ponudnika, ki bi svojo ponudbeno ceno zvišal, bo naročnik izločil iz postopka oddaje javnega naročila. </w:t>
      </w:r>
    </w:p>
    <w:p w14:paraId="2997B375" w14:textId="77777777" w:rsidR="0086528C" w:rsidRPr="00F61AF5" w:rsidRDefault="0086528C" w:rsidP="0086528C">
      <w:pPr>
        <w:spacing w:line="288" w:lineRule="auto"/>
        <w:jc w:val="both"/>
        <w:rPr>
          <w:rFonts w:asciiTheme="minorHAnsi" w:hAnsiTheme="minorHAnsi" w:cstheme="minorHAnsi"/>
          <w:b/>
          <w:bCs/>
          <w:i/>
          <w:iCs/>
          <w:szCs w:val="22"/>
          <w:u w:val="single"/>
        </w:rPr>
      </w:pPr>
    </w:p>
    <w:p w14:paraId="295744A5" w14:textId="77777777"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V kolikor se ponudnik, ki bo na pogajanja vabljen, pogajanj ne bo udeležil, bo naročnik sprejel oziroma upošteval vrednost oddane ponudbe pred pogajanji.</w:t>
      </w:r>
    </w:p>
    <w:p w14:paraId="50479640" w14:textId="77777777" w:rsidR="001E52B1" w:rsidRPr="00F61AF5" w:rsidRDefault="001E52B1" w:rsidP="002D7A75">
      <w:pPr>
        <w:spacing w:line="288" w:lineRule="auto"/>
        <w:jc w:val="both"/>
        <w:rPr>
          <w:rFonts w:asciiTheme="minorHAnsi" w:hAnsiTheme="minorHAnsi" w:cstheme="minorHAnsi"/>
          <w:szCs w:val="22"/>
        </w:rPr>
      </w:pPr>
    </w:p>
    <w:p w14:paraId="764F7B67" w14:textId="3B54A24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05" w:name="_Toc488152398"/>
      <w:bookmarkStart w:id="106" w:name="_Toc118373438"/>
      <w:bookmarkStart w:id="107" w:name="_Toc209593817"/>
      <w:r w:rsidRPr="00F61AF5">
        <w:rPr>
          <w:rFonts w:asciiTheme="minorHAnsi" w:hAnsiTheme="minorHAnsi" w:cstheme="minorHAnsi"/>
          <w:b/>
          <w:iCs/>
          <w:kern w:val="28"/>
          <w:szCs w:val="22"/>
        </w:rPr>
        <w:t>2.1</w:t>
      </w:r>
      <w:r w:rsidR="00E2087B" w:rsidRPr="00F61AF5">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Finančna zavarovanja</w:t>
      </w:r>
      <w:bookmarkEnd w:id="105"/>
      <w:bookmarkEnd w:id="106"/>
      <w:bookmarkEnd w:id="107"/>
      <w:r w:rsidR="00103E66" w:rsidRPr="00F61AF5">
        <w:rPr>
          <w:rFonts w:asciiTheme="minorHAnsi" w:hAnsiTheme="minorHAnsi" w:cstheme="minorHAnsi"/>
          <w:b/>
          <w:iCs/>
          <w:kern w:val="28"/>
          <w:szCs w:val="22"/>
        </w:rPr>
        <w:t xml:space="preserve"> </w:t>
      </w:r>
    </w:p>
    <w:p w14:paraId="0D2363CB"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w:t>
      </w:r>
      <w:bookmarkStart w:id="108" w:name="_Hlk65759934"/>
      <w:r w:rsidRPr="00F61AF5">
        <w:rPr>
          <w:rFonts w:asciiTheme="minorHAnsi" w:hAnsiTheme="minorHAnsi" w:cstheme="minorHAnsi"/>
          <w:szCs w:val="22"/>
        </w:rPr>
        <w:t xml:space="preserve"> </w:t>
      </w:r>
      <w:bookmarkEnd w:id="108"/>
    </w:p>
    <w:p w14:paraId="21B82390" w14:textId="5FD1D6E0"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kot finančno zavarovanje predloži bančno garancijo </w:t>
      </w:r>
      <w:bookmarkStart w:id="109" w:name="_Hlk73953411"/>
      <w:r w:rsidRPr="00F61AF5">
        <w:rPr>
          <w:rFonts w:asciiTheme="minorHAnsi" w:hAnsiTheme="minorHAnsi" w:cstheme="minorHAnsi"/>
          <w:szCs w:val="22"/>
        </w:rPr>
        <w:t>ali ustrezno zavarovanje pri zavarovalnicah</w:t>
      </w:r>
      <w:bookmarkEnd w:id="109"/>
      <w:r w:rsidRPr="00F61AF5">
        <w:rPr>
          <w:rFonts w:asciiTheme="minorHAnsi" w:hAnsiTheme="minorHAnsi" w:cstheme="minorHAnsi"/>
          <w:szCs w:val="22"/>
        </w:rPr>
        <w:t xml:space="preserve"> s sedežem v Republiki Sloveniji, ki pa se po vsebini ne sme bistveno razlikovati od vzorca finančnih zavarovanj</w:t>
      </w:r>
      <w:r w:rsidR="00E70B7C">
        <w:rPr>
          <w:rFonts w:asciiTheme="minorHAnsi" w:hAnsiTheme="minorHAnsi" w:cstheme="minorHAnsi"/>
          <w:szCs w:val="22"/>
        </w:rPr>
        <w:t xml:space="preserve"> </w:t>
      </w:r>
      <w:r w:rsidRPr="00F61AF5">
        <w:rPr>
          <w:rFonts w:asciiTheme="minorHAnsi" w:hAnsiTheme="minorHAnsi" w:cstheme="minorHAnsi"/>
          <w:szCs w:val="22"/>
        </w:rPr>
        <w:t>(v nadaljevanju garancija).</w:t>
      </w:r>
    </w:p>
    <w:p w14:paraId="3039035C"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 xml:space="preserve"> </w:t>
      </w:r>
    </w:p>
    <w:p w14:paraId="1642B52B" w14:textId="77777777"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Pri ponudbi s podizvajalci zavarovanje predloži glavni ponudnik, pri skupni ponudbi pa nosilec posla.</w:t>
      </w:r>
    </w:p>
    <w:p w14:paraId="182CF6CF" w14:textId="77777777" w:rsidR="001775B3" w:rsidRPr="00F61AF5" w:rsidRDefault="001775B3" w:rsidP="001775B3">
      <w:pPr>
        <w:spacing w:line="288" w:lineRule="auto"/>
        <w:jc w:val="both"/>
        <w:rPr>
          <w:rFonts w:asciiTheme="minorHAnsi" w:hAnsiTheme="minorHAnsi" w:cstheme="minorHAnsi"/>
          <w:szCs w:val="22"/>
        </w:rPr>
      </w:pPr>
    </w:p>
    <w:p w14:paraId="100521EB" w14:textId="087E2DDE"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Izbrani ponudnik, s katerim sklene naročnik pogodbo, jamči za odpravo vseh vrst napak oziroma nepravilnosti, skladno z določili Obligacijskega zakonika in predpisi, ki urejajo področje predmeta javnega naročila.</w:t>
      </w:r>
    </w:p>
    <w:p w14:paraId="680FE6FB" w14:textId="77777777" w:rsidR="00516ABB" w:rsidRPr="00F61AF5" w:rsidRDefault="00516ABB" w:rsidP="00516ABB">
      <w:pPr>
        <w:spacing w:line="312" w:lineRule="auto"/>
        <w:jc w:val="both"/>
        <w:rPr>
          <w:rFonts w:asciiTheme="minorHAnsi" w:hAnsiTheme="minorHAnsi" w:cstheme="minorHAnsi"/>
          <w:szCs w:val="22"/>
        </w:rPr>
      </w:pPr>
    </w:p>
    <w:p w14:paraId="19D9F011" w14:textId="485D890C" w:rsidR="00516ABB" w:rsidRPr="00A81CE9" w:rsidRDefault="00516ABB" w:rsidP="00516ABB">
      <w:pPr>
        <w:spacing w:line="312" w:lineRule="auto"/>
        <w:jc w:val="both"/>
        <w:rPr>
          <w:rFonts w:asciiTheme="minorHAnsi" w:hAnsiTheme="minorHAnsi" w:cstheme="minorHAnsi"/>
          <w:szCs w:val="22"/>
        </w:rPr>
      </w:pPr>
      <w:r w:rsidRPr="00F61AF5">
        <w:rPr>
          <w:rFonts w:asciiTheme="minorHAnsi" w:hAnsiTheme="minorHAnsi" w:cstheme="minorHAnsi"/>
          <w:szCs w:val="22"/>
        </w:rPr>
        <w:t>Izbrani ponudnik vsa finančna zavarovanja kot so:</w:t>
      </w:r>
      <w:r w:rsidR="001775B3" w:rsidRPr="00F61AF5">
        <w:rPr>
          <w:rFonts w:asciiTheme="minorHAnsi" w:hAnsiTheme="minorHAnsi" w:cstheme="minorHAnsi"/>
          <w:szCs w:val="22"/>
        </w:rPr>
        <w:t xml:space="preserve"> G</w:t>
      </w:r>
      <w:r w:rsidRPr="00F61AF5">
        <w:rPr>
          <w:rFonts w:asciiTheme="minorHAnsi" w:hAnsiTheme="minorHAnsi" w:cstheme="minorHAnsi"/>
          <w:szCs w:val="22"/>
        </w:rPr>
        <w:t>arancija za dobro izvedbo pogodbenih obveznosti</w:t>
      </w:r>
      <w:r w:rsidR="00A81CE9">
        <w:rPr>
          <w:rFonts w:asciiTheme="minorHAnsi" w:hAnsiTheme="minorHAnsi" w:cstheme="minorHAnsi"/>
          <w:szCs w:val="22"/>
        </w:rPr>
        <w:t xml:space="preserve"> in garancija za odpravo napak v garancijskem roku </w:t>
      </w:r>
      <w:r w:rsidRPr="00F61AF5">
        <w:rPr>
          <w:rFonts w:asciiTheme="minorHAnsi" w:hAnsiTheme="minorHAnsi" w:cstheme="minorHAnsi"/>
          <w:szCs w:val="22"/>
          <w:u w:val="single"/>
        </w:rPr>
        <w:t>odda skladno z zahtevami naročnika v originalu!</w:t>
      </w:r>
    </w:p>
    <w:p w14:paraId="29411F15" w14:textId="77777777" w:rsidR="00567BE3" w:rsidRDefault="00567BE3" w:rsidP="00516ABB">
      <w:pPr>
        <w:spacing w:line="312" w:lineRule="auto"/>
        <w:jc w:val="both"/>
        <w:rPr>
          <w:rFonts w:asciiTheme="minorHAnsi" w:hAnsiTheme="minorHAnsi" w:cstheme="minorHAnsi"/>
          <w:szCs w:val="22"/>
          <w:u w:val="single"/>
        </w:rPr>
      </w:pPr>
    </w:p>
    <w:p w14:paraId="4F48A587" w14:textId="77777777" w:rsidR="00516ABB" w:rsidRPr="00F61AF5" w:rsidRDefault="00516ABB" w:rsidP="00225EE8">
      <w:pPr>
        <w:spacing w:line="312" w:lineRule="auto"/>
        <w:jc w:val="both"/>
        <w:rPr>
          <w:rFonts w:asciiTheme="minorHAnsi" w:hAnsiTheme="minorHAnsi" w:cstheme="minorHAnsi"/>
          <w:b/>
          <w:bCs/>
          <w:szCs w:val="22"/>
          <w:u w:val="single"/>
        </w:rPr>
      </w:pPr>
    </w:p>
    <w:p w14:paraId="7B4F6629" w14:textId="4C8CEF49" w:rsidR="00BA5DA2" w:rsidRPr="00F61AF5" w:rsidRDefault="00225EE8" w:rsidP="005B3B9A">
      <w:pPr>
        <w:rPr>
          <w:rFonts w:asciiTheme="minorHAnsi" w:hAnsiTheme="minorHAnsi" w:cstheme="minorHAnsi"/>
          <w:b/>
          <w:i/>
          <w:szCs w:val="22"/>
        </w:rPr>
      </w:pPr>
      <w:r w:rsidRPr="00F61AF5">
        <w:rPr>
          <w:rFonts w:asciiTheme="minorHAnsi" w:hAnsiTheme="minorHAnsi" w:cstheme="minorHAnsi"/>
          <w:b/>
          <w:i/>
          <w:szCs w:val="22"/>
        </w:rPr>
        <w:t>2.1</w:t>
      </w:r>
      <w:r w:rsidR="000A482C" w:rsidRPr="00F61AF5">
        <w:rPr>
          <w:rFonts w:asciiTheme="minorHAnsi" w:hAnsiTheme="minorHAnsi" w:cstheme="minorHAnsi"/>
          <w:b/>
          <w:i/>
          <w:szCs w:val="22"/>
        </w:rPr>
        <w:t>1</w:t>
      </w:r>
      <w:r w:rsidRPr="00F61AF5">
        <w:rPr>
          <w:rFonts w:asciiTheme="minorHAnsi" w:hAnsiTheme="minorHAnsi" w:cstheme="minorHAnsi"/>
          <w:b/>
          <w:i/>
          <w:szCs w:val="22"/>
        </w:rPr>
        <w:t>.</w:t>
      </w:r>
      <w:r w:rsidR="005121D0">
        <w:rPr>
          <w:rFonts w:asciiTheme="minorHAnsi" w:hAnsiTheme="minorHAnsi" w:cstheme="minorHAnsi"/>
          <w:b/>
          <w:i/>
          <w:szCs w:val="22"/>
        </w:rPr>
        <w:t>1</w:t>
      </w:r>
      <w:r w:rsidRPr="00F61AF5">
        <w:rPr>
          <w:rFonts w:asciiTheme="minorHAnsi" w:hAnsiTheme="minorHAnsi" w:cstheme="minorHAnsi"/>
          <w:b/>
          <w:i/>
          <w:szCs w:val="22"/>
        </w:rPr>
        <w:t xml:space="preserve"> </w:t>
      </w:r>
      <w:bookmarkStart w:id="110" w:name="_Toc482797242"/>
      <w:bookmarkStart w:id="111" w:name="_Toc118373440"/>
      <w:r w:rsidR="00BA5DA2" w:rsidRPr="00F61AF5">
        <w:rPr>
          <w:rFonts w:asciiTheme="minorHAnsi" w:hAnsiTheme="minorHAnsi" w:cstheme="minorHAnsi"/>
          <w:b/>
          <w:i/>
          <w:szCs w:val="22"/>
        </w:rPr>
        <w:t>Finančno zavarovanje za dobro izvedbo pogodbenih obveznosti</w:t>
      </w:r>
      <w:bookmarkEnd w:id="110"/>
      <w:r w:rsidR="00BA5DA2" w:rsidRPr="00F61AF5">
        <w:rPr>
          <w:rFonts w:asciiTheme="minorHAnsi" w:hAnsiTheme="minorHAnsi" w:cstheme="minorHAnsi"/>
          <w:b/>
          <w:i/>
          <w:szCs w:val="22"/>
        </w:rPr>
        <w:t xml:space="preserve"> </w:t>
      </w:r>
      <w:bookmarkEnd w:id="111"/>
    </w:p>
    <w:p w14:paraId="3AA06859" w14:textId="2A71CFE1" w:rsidR="00D92387" w:rsidRPr="00F61AF5" w:rsidRDefault="00D92387" w:rsidP="00D92387">
      <w:pPr>
        <w:spacing w:line="312" w:lineRule="auto"/>
        <w:jc w:val="both"/>
        <w:rPr>
          <w:rFonts w:asciiTheme="minorHAnsi" w:hAnsiTheme="minorHAnsi" w:cstheme="minorHAnsi"/>
          <w:szCs w:val="22"/>
        </w:rPr>
      </w:pPr>
      <w:bookmarkStart w:id="112" w:name="_Hlk202428606"/>
      <w:r w:rsidRPr="00F61AF5">
        <w:rPr>
          <w:rFonts w:asciiTheme="minorHAnsi" w:hAnsiTheme="minorHAnsi" w:cstheme="minorHAnsi"/>
          <w:szCs w:val="22"/>
        </w:rPr>
        <w:t xml:space="preserve">Ponudnik mora v ponudbeni dokumentaciji predložiti izpolnjen obrazec Izjava o predložitvi garancije za dobro izvedbo pogodbenih obveznosti, s katero potrjuje, da bo v </w:t>
      </w:r>
      <w:r w:rsidR="009007E5">
        <w:rPr>
          <w:rFonts w:asciiTheme="minorHAnsi" w:hAnsiTheme="minorHAnsi" w:cstheme="minorHAnsi"/>
          <w:szCs w:val="22"/>
        </w:rPr>
        <w:t>osmih (8</w:t>
      </w:r>
      <w:r w:rsidRPr="00F61AF5">
        <w:rPr>
          <w:rFonts w:asciiTheme="minorHAnsi" w:hAnsiTheme="minorHAnsi" w:cstheme="minorHAnsi"/>
          <w:szCs w:val="22"/>
        </w:rPr>
        <w:t xml:space="preserve">) dneh po sklenitvi pogodbe naročniku izročil garancijo za dobro izvedbo pogodbenih obveznosti.  </w:t>
      </w:r>
      <w:r w:rsidR="001775B3" w:rsidRPr="00F61AF5">
        <w:rPr>
          <w:rFonts w:asciiTheme="minorHAnsi" w:hAnsiTheme="minorHAnsi" w:cstheme="minorHAnsi"/>
          <w:szCs w:val="22"/>
        </w:rPr>
        <w:t>G</w:t>
      </w:r>
      <w:r w:rsidRPr="00F61AF5">
        <w:rPr>
          <w:rFonts w:asciiTheme="minorHAnsi" w:hAnsiTheme="minorHAnsi" w:cstheme="minorHAnsi"/>
          <w:szCs w:val="22"/>
        </w:rPr>
        <w:t xml:space="preserve">arancija mora biti veljavna najmanj 60 dni po koncu veljavnosti pogodbe za izvedbo predmeta javnega naročila. Znesek zavarovanja je </w:t>
      </w:r>
      <w:r w:rsidR="00E93DF0">
        <w:rPr>
          <w:rFonts w:asciiTheme="minorHAnsi" w:hAnsiTheme="minorHAnsi" w:cstheme="minorHAnsi"/>
          <w:szCs w:val="22"/>
        </w:rPr>
        <w:t>10</w:t>
      </w:r>
      <w:r w:rsidRPr="00F61AF5">
        <w:rPr>
          <w:rFonts w:asciiTheme="minorHAnsi" w:hAnsiTheme="minorHAnsi" w:cstheme="minorHAnsi"/>
          <w:szCs w:val="22"/>
        </w:rPr>
        <w:t xml:space="preserve"> % pogodbene vrednosti z DDV</w:t>
      </w:r>
      <w:r w:rsidR="004854CD" w:rsidRPr="00F61AF5">
        <w:rPr>
          <w:rFonts w:asciiTheme="minorHAnsi" w:hAnsiTheme="minorHAnsi" w:cstheme="minorHAnsi"/>
          <w:szCs w:val="22"/>
        </w:rPr>
        <w:t>.</w:t>
      </w:r>
      <w:r w:rsidR="000D29BA" w:rsidRPr="00F61AF5">
        <w:rPr>
          <w:rFonts w:asciiTheme="minorHAnsi" w:hAnsiTheme="minorHAnsi" w:cstheme="minorHAnsi"/>
          <w:szCs w:val="22"/>
        </w:rPr>
        <w:t xml:space="preserve"> </w:t>
      </w:r>
    </w:p>
    <w:p w14:paraId="36D002BD" w14:textId="77777777" w:rsidR="00D92387" w:rsidRPr="00F61AF5" w:rsidRDefault="00D92387" w:rsidP="00D92387">
      <w:pPr>
        <w:spacing w:line="312" w:lineRule="auto"/>
        <w:jc w:val="both"/>
        <w:rPr>
          <w:rFonts w:asciiTheme="minorHAnsi" w:hAnsiTheme="minorHAnsi" w:cstheme="minorHAnsi"/>
          <w:szCs w:val="22"/>
        </w:rPr>
      </w:pPr>
    </w:p>
    <w:p w14:paraId="6505CF6B" w14:textId="7E0AB380" w:rsidR="00D92387" w:rsidRPr="00F61AF5" w:rsidRDefault="001775B3"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w:t>
      </w:r>
      <w:r w:rsidR="00D92387" w:rsidRPr="00F61AF5">
        <w:rPr>
          <w:rFonts w:asciiTheme="minorHAnsi" w:hAnsiTheme="minorHAnsi" w:cstheme="minorHAnsi"/>
          <w:szCs w:val="22"/>
        </w:rPr>
        <w:t>arancijo za dobro izvedbo pogodbenih obveznosti, lahko naročnik unovči, če:</w:t>
      </w:r>
    </w:p>
    <w:p w14:paraId="2AF33601" w14:textId="093A10CA"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izvajalec svojih obveznosti do naročnika ne izpolni skladno s pogodbo o izvedbi javnega naročila, v dogovorjeni kvaliteti, količini ali roku ali</w:t>
      </w:r>
    </w:p>
    <w:p w14:paraId="4F6BA10D" w14:textId="77777777"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če svojih obveznosti do podizvajalcev, ki sodelujejo pri izvedbi javnega naročila, v celoti ne poravna, podizvajalci pa terjajo plačilo obveznosti neposredno od naročnika ali</w:t>
      </w:r>
    </w:p>
    <w:p w14:paraId="6F0E3DA5" w14:textId="77777777"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če zavrne sklenitev aneksa k pogodbi v skladu z določbami navodil ponudnikom.</w:t>
      </w:r>
    </w:p>
    <w:p w14:paraId="105FDF8D" w14:textId="23404099" w:rsidR="00D92387" w:rsidRPr="00F61AF5" w:rsidRDefault="00D92387" w:rsidP="00D92387">
      <w:pPr>
        <w:spacing w:line="312" w:lineRule="auto"/>
        <w:jc w:val="both"/>
        <w:rPr>
          <w:rFonts w:asciiTheme="minorHAnsi" w:hAnsiTheme="minorHAnsi" w:cstheme="minorHAnsi"/>
          <w:szCs w:val="22"/>
        </w:rPr>
      </w:pPr>
    </w:p>
    <w:p w14:paraId="490FDA65" w14:textId="5529062C" w:rsidR="00D92387" w:rsidRPr="00F61AF5" w:rsidRDefault="00D92387"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Garancija mora biti vsebinsko in pomensko enaka vzorcu garancije za dobro izvedbo pogodbenih obveznosti, ki je sestavni del te razpisne dokumentacije ter posredovana na naslov:</w:t>
      </w:r>
    </w:p>
    <w:p w14:paraId="47449166" w14:textId="6DC51670" w:rsidR="00D92387" w:rsidRDefault="00E70B7C" w:rsidP="00D92387">
      <w:pPr>
        <w:spacing w:line="312" w:lineRule="auto"/>
        <w:jc w:val="both"/>
        <w:rPr>
          <w:rFonts w:asciiTheme="minorHAnsi" w:hAnsiTheme="minorHAnsi" w:cstheme="minorHAnsi"/>
          <w:szCs w:val="22"/>
        </w:rPr>
      </w:pPr>
      <w:r>
        <w:rPr>
          <w:rFonts w:asciiTheme="minorHAnsi" w:hAnsiTheme="minorHAnsi" w:cstheme="minorHAnsi"/>
          <w:szCs w:val="22"/>
        </w:rPr>
        <w:t>RGP d.o.o., Rudarska cesta 6, 3320 Velenje</w:t>
      </w:r>
    </w:p>
    <w:bookmarkEnd w:id="112"/>
    <w:p w14:paraId="5952DDC6" w14:textId="77777777" w:rsidR="009007E5" w:rsidRPr="009007E5" w:rsidRDefault="009007E5" w:rsidP="009007E5">
      <w:pPr>
        <w:rPr>
          <w:rFonts w:asciiTheme="minorHAnsi" w:hAnsiTheme="minorHAnsi" w:cstheme="minorHAnsi"/>
          <w:b/>
          <w:i/>
          <w:szCs w:val="22"/>
        </w:rPr>
      </w:pPr>
    </w:p>
    <w:p w14:paraId="7F088567" w14:textId="389D774B" w:rsidR="009007E5" w:rsidRPr="009007E5" w:rsidRDefault="009007E5" w:rsidP="009007E5">
      <w:pPr>
        <w:rPr>
          <w:rFonts w:asciiTheme="minorHAnsi" w:hAnsiTheme="minorHAnsi" w:cstheme="minorHAnsi"/>
          <w:b/>
          <w:i/>
          <w:szCs w:val="22"/>
        </w:rPr>
      </w:pPr>
      <w:r>
        <w:rPr>
          <w:rFonts w:asciiTheme="minorHAnsi" w:hAnsiTheme="minorHAnsi" w:cstheme="minorHAnsi"/>
          <w:b/>
          <w:i/>
          <w:szCs w:val="22"/>
        </w:rPr>
        <w:t xml:space="preserve">2.11.2 </w:t>
      </w:r>
      <w:r w:rsidRPr="009007E5">
        <w:rPr>
          <w:rFonts w:asciiTheme="minorHAnsi" w:hAnsiTheme="minorHAnsi" w:cstheme="minorHAnsi"/>
          <w:b/>
          <w:i/>
          <w:szCs w:val="22"/>
        </w:rPr>
        <w:t>Finančno zavarovanje za odpravo napak v garancijskem roku</w:t>
      </w:r>
    </w:p>
    <w:p w14:paraId="2FDF343F" w14:textId="77777777" w:rsidR="00A81CE9" w:rsidRDefault="00A81CE9" w:rsidP="00A81CE9">
      <w:pPr>
        <w:spacing w:line="312" w:lineRule="auto"/>
        <w:jc w:val="both"/>
        <w:rPr>
          <w:rFonts w:asciiTheme="minorHAnsi" w:hAnsiTheme="minorHAnsi" w:cstheme="minorHAnsi"/>
          <w:szCs w:val="22"/>
        </w:rPr>
      </w:pPr>
    </w:p>
    <w:p w14:paraId="26CBEB1D" w14:textId="1EC2F508"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Ponudnik mora v ponudbeni dokumentaciji predložiti izpolnjen obrazec Izjava o predložitvi garancije za</w:t>
      </w:r>
      <w:r w:rsidR="00F156A5">
        <w:rPr>
          <w:rFonts w:asciiTheme="minorHAnsi" w:hAnsiTheme="minorHAnsi" w:cstheme="minorHAnsi"/>
          <w:szCs w:val="22"/>
        </w:rPr>
        <w:t xml:space="preserve"> odpravo napak v garancijskem roku</w:t>
      </w:r>
      <w:r w:rsidRPr="00A81CE9">
        <w:rPr>
          <w:rFonts w:asciiTheme="minorHAnsi" w:hAnsiTheme="minorHAnsi" w:cstheme="minorHAnsi"/>
          <w:szCs w:val="22"/>
        </w:rPr>
        <w:t xml:space="preserve">, s katero potrjuje, da bo v osmih (8) dneh po </w:t>
      </w:r>
      <w:r w:rsidR="00F156A5">
        <w:rPr>
          <w:rFonts w:asciiTheme="minorHAnsi" w:hAnsiTheme="minorHAnsi" w:cstheme="minorHAnsi"/>
          <w:szCs w:val="22"/>
        </w:rPr>
        <w:t xml:space="preserve">prevzemu postrojenja </w:t>
      </w:r>
      <w:r w:rsidRPr="00A81CE9">
        <w:rPr>
          <w:rFonts w:asciiTheme="minorHAnsi" w:hAnsiTheme="minorHAnsi" w:cstheme="minorHAnsi"/>
          <w:szCs w:val="22"/>
        </w:rPr>
        <w:t xml:space="preserve"> naročniku izročil garancijo za </w:t>
      </w:r>
      <w:r w:rsidR="00F156A5">
        <w:rPr>
          <w:rFonts w:asciiTheme="minorHAnsi" w:hAnsiTheme="minorHAnsi" w:cstheme="minorHAnsi"/>
          <w:szCs w:val="22"/>
        </w:rPr>
        <w:t>odpravo napak v garancijskem roku</w:t>
      </w:r>
      <w:r w:rsidRPr="00A81CE9">
        <w:rPr>
          <w:rFonts w:asciiTheme="minorHAnsi" w:hAnsiTheme="minorHAnsi" w:cstheme="minorHAnsi"/>
          <w:szCs w:val="22"/>
        </w:rPr>
        <w:t xml:space="preserve">.  Garancija mora biti veljavna najmanj 60 dni po koncu </w:t>
      </w:r>
      <w:r w:rsidR="00F156A5">
        <w:rPr>
          <w:rFonts w:asciiTheme="minorHAnsi" w:hAnsiTheme="minorHAnsi" w:cstheme="minorHAnsi"/>
          <w:szCs w:val="22"/>
        </w:rPr>
        <w:t xml:space="preserve">garancijskega roka. </w:t>
      </w:r>
      <w:r w:rsidRPr="00A81CE9">
        <w:rPr>
          <w:rFonts w:asciiTheme="minorHAnsi" w:hAnsiTheme="minorHAnsi" w:cstheme="minorHAnsi"/>
          <w:szCs w:val="22"/>
        </w:rPr>
        <w:t xml:space="preserve">Znesek zavarovanja je 5 % pogodbene vrednosti z DDV. </w:t>
      </w:r>
    </w:p>
    <w:p w14:paraId="7807908C" w14:textId="77777777" w:rsidR="00A81CE9" w:rsidRPr="00A81CE9" w:rsidRDefault="00A81CE9" w:rsidP="00A81CE9">
      <w:pPr>
        <w:spacing w:line="312" w:lineRule="auto"/>
        <w:jc w:val="both"/>
        <w:rPr>
          <w:rFonts w:asciiTheme="minorHAnsi" w:hAnsiTheme="minorHAnsi" w:cstheme="minorHAnsi"/>
          <w:szCs w:val="22"/>
        </w:rPr>
      </w:pPr>
    </w:p>
    <w:p w14:paraId="554142F8" w14:textId="1E0DC749" w:rsidR="00A81CE9" w:rsidRPr="00A81CE9" w:rsidRDefault="00A81CE9" w:rsidP="00A81CE9">
      <w:pPr>
        <w:spacing w:line="312" w:lineRule="auto"/>
        <w:jc w:val="both"/>
        <w:rPr>
          <w:rFonts w:asciiTheme="minorHAnsi" w:hAnsiTheme="minorHAnsi" w:cstheme="minorHAnsi"/>
          <w:szCs w:val="22"/>
        </w:rPr>
      </w:pPr>
      <w:bookmarkStart w:id="113" w:name="_Hlk202432849"/>
      <w:r w:rsidRPr="00A81CE9">
        <w:rPr>
          <w:rFonts w:asciiTheme="minorHAnsi" w:hAnsiTheme="minorHAnsi" w:cstheme="minorHAnsi"/>
          <w:szCs w:val="22"/>
        </w:rPr>
        <w:t xml:space="preserve">Garancijo za </w:t>
      </w:r>
      <w:r w:rsidR="00A90977">
        <w:rPr>
          <w:rFonts w:asciiTheme="minorHAnsi" w:hAnsiTheme="minorHAnsi" w:cstheme="minorHAnsi"/>
          <w:szCs w:val="22"/>
        </w:rPr>
        <w:t>odpravo napak</w:t>
      </w:r>
      <w:r w:rsidRPr="00A81CE9">
        <w:rPr>
          <w:rFonts w:asciiTheme="minorHAnsi" w:hAnsiTheme="minorHAnsi" w:cstheme="minorHAnsi"/>
          <w:szCs w:val="22"/>
        </w:rPr>
        <w:t>, lahko naročnik unovči, če:</w:t>
      </w:r>
    </w:p>
    <w:p w14:paraId="2B5CC6E8" w14:textId="36779E84" w:rsidR="00A81CE9"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 xml:space="preserve">če ponudnik </w:t>
      </w:r>
      <w:r w:rsidRPr="00A90977">
        <w:rPr>
          <w:rFonts w:asciiTheme="minorHAnsi" w:hAnsiTheme="minorHAnsi" w:cstheme="minorHAnsi"/>
          <w:szCs w:val="22"/>
        </w:rPr>
        <w:t>ne zagotovi servisne delavnice, skladno s 18. členom te pogodbe.</w:t>
      </w:r>
    </w:p>
    <w:p w14:paraId="42E46F46" w14:textId="3E2B5DC1" w:rsidR="00A90977"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 xml:space="preserve">Ne odpravi napak v dogovorjenem roku </w:t>
      </w:r>
    </w:p>
    <w:p w14:paraId="096C6688" w14:textId="64F93F17" w:rsidR="00A90977" w:rsidRPr="00A90977"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Za stroške izpada proizvodnje v primeru neodprave napak</w:t>
      </w:r>
    </w:p>
    <w:bookmarkEnd w:id="113"/>
    <w:p w14:paraId="21477B1D" w14:textId="77777777" w:rsidR="00A81CE9" w:rsidRPr="00A81CE9" w:rsidRDefault="00A81CE9" w:rsidP="00A81CE9">
      <w:pPr>
        <w:spacing w:line="312" w:lineRule="auto"/>
        <w:jc w:val="both"/>
        <w:rPr>
          <w:rFonts w:asciiTheme="minorHAnsi" w:hAnsiTheme="minorHAnsi" w:cstheme="minorHAnsi"/>
          <w:szCs w:val="22"/>
        </w:rPr>
      </w:pPr>
    </w:p>
    <w:p w14:paraId="4E4AD04A" w14:textId="5EA64DE7"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 xml:space="preserve">Garancija mora biti vsebinsko in pomensko enaka vzorcu garancije za </w:t>
      </w:r>
      <w:r w:rsidR="00F156A5">
        <w:rPr>
          <w:rFonts w:asciiTheme="minorHAnsi" w:hAnsiTheme="minorHAnsi" w:cstheme="minorHAnsi"/>
          <w:szCs w:val="22"/>
        </w:rPr>
        <w:t xml:space="preserve">odpravo napak v garancijskem roku, </w:t>
      </w:r>
      <w:r w:rsidRPr="00A81CE9">
        <w:rPr>
          <w:rFonts w:asciiTheme="minorHAnsi" w:hAnsiTheme="minorHAnsi" w:cstheme="minorHAnsi"/>
          <w:szCs w:val="22"/>
        </w:rPr>
        <w:t xml:space="preserve"> ki je sestavni del te razpisne dokumentacije ter posredovana na naslov:</w:t>
      </w:r>
    </w:p>
    <w:p w14:paraId="3546749A" w14:textId="27258F09" w:rsidR="009007E5" w:rsidRPr="00F61AF5"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RGP d.o.o., Rudarska cesta 6, 3320 Velenje</w:t>
      </w:r>
    </w:p>
    <w:p w14:paraId="1F4DFA0B" w14:textId="77777777" w:rsidR="00BA5DA2" w:rsidRPr="00F61AF5" w:rsidRDefault="00BA5DA2" w:rsidP="002D7A75">
      <w:pPr>
        <w:spacing w:line="288" w:lineRule="auto"/>
        <w:jc w:val="both"/>
        <w:rPr>
          <w:rFonts w:asciiTheme="minorHAnsi" w:hAnsiTheme="minorHAnsi" w:cstheme="minorHAnsi"/>
          <w:color w:val="FF0000"/>
          <w:szCs w:val="22"/>
        </w:rPr>
      </w:pPr>
    </w:p>
    <w:p w14:paraId="0B90FA92" w14:textId="77777777" w:rsidR="00BA5DA2" w:rsidRPr="00F61AF5" w:rsidRDefault="00BA5DA2" w:rsidP="002D7A75">
      <w:pPr>
        <w:spacing w:line="288" w:lineRule="auto"/>
        <w:jc w:val="both"/>
        <w:rPr>
          <w:rFonts w:asciiTheme="minorHAnsi" w:hAnsiTheme="minorHAnsi" w:cstheme="minorHAnsi"/>
          <w:szCs w:val="22"/>
        </w:rPr>
      </w:pPr>
    </w:p>
    <w:p w14:paraId="53E95F65" w14:textId="2A38E7B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4" w:name="_Toc488152402"/>
      <w:bookmarkStart w:id="115" w:name="_Toc118373442"/>
      <w:bookmarkStart w:id="116" w:name="_Toc209593818"/>
      <w:r w:rsidRPr="00F61AF5">
        <w:rPr>
          <w:rFonts w:asciiTheme="minorHAnsi" w:hAnsiTheme="minorHAnsi" w:cstheme="minorHAnsi"/>
          <w:b/>
          <w:iCs/>
          <w:kern w:val="28"/>
          <w:szCs w:val="22"/>
        </w:rPr>
        <w:lastRenderedPageBreak/>
        <w:t>2.1</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Stroški ponudbe</w:t>
      </w:r>
      <w:bookmarkEnd w:id="114"/>
      <w:bookmarkEnd w:id="115"/>
      <w:bookmarkEnd w:id="116"/>
      <w:r w:rsidRPr="00F61AF5">
        <w:rPr>
          <w:rFonts w:asciiTheme="minorHAnsi" w:hAnsiTheme="minorHAnsi" w:cstheme="minorHAnsi"/>
          <w:b/>
          <w:iCs/>
          <w:kern w:val="28"/>
          <w:szCs w:val="22"/>
        </w:rPr>
        <w:t xml:space="preserve"> </w:t>
      </w:r>
    </w:p>
    <w:p w14:paraId="3AFD93E9"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 xml:space="preserve">nobenega dodatnega zaračunavanja. </w:t>
      </w:r>
      <w:r w:rsidRPr="00F61AF5">
        <w:rPr>
          <w:rFonts w:asciiTheme="minorHAnsi" w:hAnsiTheme="minorHAnsi" w:cstheme="minorHAnsi"/>
          <w:szCs w:val="22"/>
        </w:rPr>
        <w:t>Ponudnik nosi vse stroške, povezane s pripravo in predložitvijo ponudbe.</w:t>
      </w:r>
    </w:p>
    <w:p w14:paraId="2D2032E7" w14:textId="77777777" w:rsidR="00BA5DA2" w:rsidRPr="00F61AF5" w:rsidRDefault="00BA5DA2" w:rsidP="002D7A75">
      <w:pPr>
        <w:spacing w:line="288" w:lineRule="auto"/>
        <w:jc w:val="both"/>
        <w:rPr>
          <w:rFonts w:asciiTheme="minorHAnsi" w:hAnsiTheme="minorHAnsi" w:cstheme="minorHAnsi"/>
          <w:bCs/>
          <w:szCs w:val="22"/>
        </w:rPr>
      </w:pPr>
    </w:p>
    <w:p w14:paraId="474D98EA" w14:textId="4997E05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7" w:name="_Toc488152403"/>
      <w:bookmarkStart w:id="118" w:name="_Toc118373443"/>
      <w:bookmarkStart w:id="119" w:name="_Toc209593819"/>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3</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Cena</w:t>
      </w:r>
      <w:bookmarkEnd w:id="117"/>
      <w:bookmarkEnd w:id="118"/>
      <w:bookmarkEnd w:id="119"/>
    </w:p>
    <w:p w14:paraId="456153A7"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preko informacijskega sistema e-JN na oddajo ponudbe povabil tiste ponudnike, katerim je priznana sposobnost ponudnika. S povabilom na oddajo ponudbe bodo ponudniki prejeli obrazec Ponudba.</w:t>
      </w:r>
    </w:p>
    <w:p w14:paraId="41D2FFB7" w14:textId="77777777" w:rsidR="00E2087B" w:rsidRPr="00F61AF5" w:rsidRDefault="00E2087B" w:rsidP="00E2087B">
      <w:pPr>
        <w:spacing w:line="288" w:lineRule="auto"/>
        <w:jc w:val="both"/>
        <w:rPr>
          <w:rFonts w:asciiTheme="minorHAnsi" w:hAnsiTheme="minorHAnsi" w:cstheme="minorHAnsi"/>
          <w:szCs w:val="22"/>
        </w:rPr>
      </w:pPr>
    </w:p>
    <w:p w14:paraId="56A8E559"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S prejetim vabilom na pogajanja bodo ponudniki prejeli obrazec Ponudba - pogajanja, katerega bodo oddali skladno s prejetim protokolom pogajanj. </w:t>
      </w:r>
    </w:p>
    <w:p w14:paraId="7C78E7CB" w14:textId="77777777" w:rsidR="00E2087B" w:rsidRPr="00F61AF5" w:rsidRDefault="00E2087B" w:rsidP="002D7A75">
      <w:pPr>
        <w:spacing w:line="288" w:lineRule="auto"/>
        <w:jc w:val="both"/>
        <w:rPr>
          <w:rFonts w:asciiTheme="minorHAnsi" w:hAnsiTheme="minorHAnsi" w:cstheme="minorHAnsi"/>
          <w:szCs w:val="22"/>
        </w:rPr>
      </w:pPr>
    </w:p>
    <w:p w14:paraId="46C9FC76" w14:textId="248E8945"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Ponudbena cena mora biti izražena v EUR</w:t>
      </w:r>
      <w:r w:rsidR="00A06C9F" w:rsidRPr="00F61AF5">
        <w:rPr>
          <w:rFonts w:asciiTheme="minorHAnsi" w:hAnsiTheme="minorHAnsi" w:cstheme="minorHAnsi"/>
          <w:szCs w:val="22"/>
        </w:rPr>
        <w:t>.</w:t>
      </w:r>
      <w:r w:rsidRPr="00F61AF5">
        <w:rPr>
          <w:rFonts w:asciiTheme="minorHAnsi" w:hAnsiTheme="minorHAnsi" w:cstheme="minorHAnsi"/>
          <w:szCs w:val="22"/>
        </w:rPr>
        <w:t xml:space="preserve"> Davek na dodano vrednost mora biti prikazan posebej, v skladu z obrazcem ponudbe. Vrednost ponudbe mora zajemati vse stroške vezane na izvedbo javnega naročila. </w:t>
      </w:r>
    </w:p>
    <w:p w14:paraId="4DE7268A" w14:textId="618D4B3C"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22326E85" w14:textId="77777777" w:rsidR="001200E8" w:rsidRPr="00F61AF5" w:rsidRDefault="001200E8" w:rsidP="001200E8">
      <w:pPr>
        <w:spacing w:line="288" w:lineRule="auto"/>
        <w:jc w:val="both"/>
        <w:rPr>
          <w:rFonts w:asciiTheme="minorHAnsi" w:hAnsiTheme="minorHAnsi" w:cstheme="minorHAnsi"/>
          <w:bCs/>
          <w:szCs w:val="22"/>
        </w:rPr>
      </w:pPr>
      <w:r w:rsidRPr="00F61AF5">
        <w:rPr>
          <w:rFonts w:asciiTheme="minorHAnsi" w:hAnsiTheme="minorHAnsi" w:cstheme="minorHAnsi"/>
          <w:bCs/>
          <w:szCs w:val="22"/>
        </w:rPr>
        <w:t>Cene na enoto mere navedene v ponudbi za oddano posamezno naročilo za predmetno obdobje se tekom izvajanja storitve ne smejo spreminjati.</w:t>
      </w:r>
    </w:p>
    <w:p w14:paraId="18531A81" w14:textId="77777777" w:rsidR="00202CAD" w:rsidRPr="00F61AF5" w:rsidRDefault="00202CAD" w:rsidP="001200E8">
      <w:pPr>
        <w:spacing w:line="288" w:lineRule="auto"/>
        <w:jc w:val="both"/>
        <w:rPr>
          <w:rFonts w:asciiTheme="minorHAnsi" w:hAnsiTheme="minorHAnsi" w:cstheme="minorHAnsi"/>
          <w:b/>
          <w:i/>
          <w:iCs/>
          <w:szCs w:val="22"/>
          <w:highlight w:val="yellow"/>
          <w:u w:val="single"/>
        </w:rPr>
      </w:pPr>
    </w:p>
    <w:p w14:paraId="37BE56A6"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Če bo naročnik pri pregledu in ocenjevanju ponudb odkril očitne računske napake, bo ravnal v skladu s 7. odstavkom 89. člena ZJN-3.</w:t>
      </w:r>
    </w:p>
    <w:p w14:paraId="1C0EE1F8" w14:textId="77777777" w:rsidR="00BA5DA2" w:rsidRPr="00F61AF5" w:rsidRDefault="00BA5DA2" w:rsidP="002D7A75">
      <w:pPr>
        <w:spacing w:line="288" w:lineRule="auto"/>
        <w:jc w:val="both"/>
        <w:rPr>
          <w:rFonts w:asciiTheme="minorHAnsi" w:hAnsiTheme="minorHAnsi" w:cstheme="minorHAnsi"/>
          <w:color w:val="FF0000"/>
          <w:szCs w:val="22"/>
        </w:rPr>
      </w:pPr>
    </w:p>
    <w:p w14:paraId="0697404F" w14:textId="5C8704D4" w:rsidR="00BA5DA2" w:rsidRPr="00F61AF5" w:rsidRDefault="00BA5DA2" w:rsidP="002D7A75">
      <w:pPr>
        <w:spacing w:line="288" w:lineRule="auto"/>
        <w:jc w:val="both"/>
        <w:rPr>
          <w:rFonts w:asciiTheme="minorHAnsi" w:hAnsiTheme="minorHAnsi" w:cstheme="minorHAnsi"/>
          <w:bCs/>
          <w:szCs w:val="22"/>
        </w:rPr>
      </w:pPr>
      <w:bookmarkStart w:id="120" w:name="_Hlk66963709"/>
      <w:r w:rsidRPr="00F61AF5">
        <w:rPr>
          <w:rFonts w:asciiTheme="minorHAnsi" w:hAnsiTheme="minorHAnsi" w:cstheme="minorHAnsi"/>
          <w:bCs/>
          <w:szCs w:val="22"/>
        </w:rPr>
        <w:t xml:space="preserve">Ponudnik mora navesti ponudbeno ceno v obrazcu </w:t>
      </w:r>
      <w:r w:rsidR="00D92387" w:rsidRPr="00F61AF5">
        <w:rPr>
          <w:rFonts w:asciiTheme="minorHAnsi" w:hAnsiTheme="minorHAnsi" w:cstheme="minorHAnsi"/>
          <w:bCs/>
          <w:szCs w:val="22"/>
        </w:rPr>
        <w:t>Izhodiščna</w:t>
      </w:r>
      <w:r w:rsidRPr="00F61AF5">
        <w:rPr>
          <w:rFonts w:asciiTheme="minorHAnsi" w:hAnsiTheme="minorHAnsi" w:cstheme="minorHAnsi"/>
          <w:bCs/>
          <w:szCs w:val="22"/>
        </w:rPr>
        <w:t xml:space="preserve"> Ponudba (Obrazec 2) in</w:t>
      </w:r>
      <w:r w:rsidR="005123BC" w:rsidRPr="00F61AF5">
        <w:rPr>
          <w:rFonts w:asciiTheme="minorHAnsi" w:hAnsiTheme="minorHAnsi" w:cstheme="minorHAnsi"/>
          <w:bCs/>
          <w:szCs w:val="22"/>
        </w:rPr>
        <w:t xml:space="preserve"> Specifikacija (EXCEL datoteka)</w:t>
      </w:r>
      <w:r w:rsidRPr="00F61AF5">
        <w:rPr>
          <w:rFonts w:asciiTheme="minorHAnsi" w:hAnsiTheme="minorHAnsi" w:cstheme="minorHAnsi"/>
          <w:bCs/>
          <w:szCs w:val="22"/>
        </w:rPr>
        <w:t xml:space="preserve"> </w:t>
      </w:r>
      <w:r w:rsidR="005123BC" w:rsidRPr="00F61AF5">
        <w:rPr>
          <w:rFonts w:asciiTheme="minorHAnsi" w:hAnsiTheme="minorHAnsi" w:cstheme="minorHAnsi"/>
          <w:bCs/>
          <w:szCs w:val="22"/>
        </w:rPr>
        <w:t xml:space="preserve">ter </w:t>
      </w:r>
      <w:r w:rsidRPr="00F61AF5">
        <w:rPr>
          <w:rFonts w:asciiTheme="minorHAnsi" w:hAnsiTheme="minorHAnsi" w:cstheme="minorHAnsi"/>
          <w:bCs/>
          <w:szCs w:val="22"/>
        </w:rPr>
        <w:t>v ostalih ponudbenih obrazcih (končna ponudba), ki jih bo prejel tekom izvajanja postopka – pogajanja</w:t>
      </w:r>
      <w:r w:rsidR="000E0168" w:rsidRPr="00F61AF5">
        <w:rPr>
          <w:rFonts w:asciiTheme="minorHAnsi" w:hAnsiTheme="minorHAnsi" w:cstheme="minorHAnsi"/>
          <w:bCs/>
          <w:szCs w:val="22"/>
        </w:rPr>
        <w:t>.</w:t>
      </w:r>
    </w:p>
    <w:bookmarkEnd w:id="120"/>
    <w:p w14:paraId="738AD9AF" w14:textId="77777777" w:rsidR="00BA5DA2" w:rsidRPr="00F61AF5" w:rsidRDefault="00BA5DA2" w:rsidP="002D7A75">
      <w:pPr>
        <w:spacing w:line="288" w:lineRule="auto"/>
        <w:jc w:val="both"/>
        <w:rPr>
          <w:rFonts w:asciiTheme="minorHAnsi" w:hAnsiTheme="minorHAnsi" w:cstheme="minorHAnsi"/>
          <w:szCs w:val="22"/>
        </w:rPr>
      </w:pPr>
    </w:p>
    <w:p w14:paraId="30CDF740" w14:textId="0E469B46" w:rsidR="00BA5DA2" w:rsidRPr="00F61AF5" w:rsidRDefault="00BA5DA2" w:rsidP="002D7A75">
      <w:pPr>
        <w:spacing w:line="288" w:lineRule="auto"/>
        <w:jc w:val="both"/>
        <w:rPr>
          <w:rFonts w:asciiTheme="minorHAnsi" w:hAnsiTheme="minorHAnsi" w:cstheme="minorHAnsi"/>
          <w:i/>
          <w:iCs/>
          <w:szCs w:val="22"/>
          <w:u w:val="single"/>
        </w:rPr>
      </w:pPr>
      <w:bookmarkStart w:id="121" w:name="_Hlk66963719"/>
      <w:r w:rsidRPr="00F61AF5">
        <w:rPr>
          <w:rFonts w:asciiTheme="minorHAnsi" w:hAnsiTheme="minorHAnsi" w:cstheme="minorHAnsi"/>
          <w:b/>
          <w:i/>
          <w:iCs/>
          <w:szCs w:val="22"/>
          <w:u w:val="single"/>
        </w:rPr>
        <w:t xml:space="preserve">Opozorilo: </w:t>
      </w:r>
      <w:r w:rsidRPr="00F61AF5">
        <w:rPr>
          <w:rFonts w:asciiTheme="minorHAnsi" w:hAnsiTheme="minorHAnsi" w:cstheme="minorHAnsi"/>
          <w:i/>
          <w:iCs/>
          <w:szCs w:val="22"/>
          <w:u w:val="single"/>
        </w:rPr>
        <w:t xml:space="preserve">»Ponudnik </w:t>
      </w:r>
      <w:bookmarkStart w:id="122" w:name="_Hlk66963694"/>
      <w:r w:rsidRPr="00F61AF5">
        <w:rPr>
          <w:rFonts w:asciiTheme="minorHAnsi" w:hAnsiTheme="minorHAnsi" w:cstheme="minorHAnsi"/>
          <w:i/>
          <w:iCs/>
          <w:szCs w:val="22"/>
          <w:u w:val="single"/>
        </w:rPr>
        <w:t>v informacijskem sistemu e-JN v razdelek »Predračun« naloži izpolnjen obrazec »</w:t>
      </w:r>
      <w:r w:rsidR="00D92387" w:rsidRPr="00F61AF5">
        <w:rPr>
          <w:rFonts w:asciiTheme="minorHAnsi" w:hAnsiTheme="minorHAnsi" w:cstheme="minorHAnsi"/>
          <w:i/>
          <w:iCs/>
          <w:szCs w:val="22"/>
          <w:u w:val="single"/>
        </w:rPr>
        <w:t xml:space="preserve"> </w:t>
      </w:r>
      <w:r w:rsidRPr="00F61AF5">
        <w:rPr>
          <w:rFonts w:asciiTheme="minorHAnsi" w:hAnsiTheme="minorHAnsi" w:cstheme="minorHAnsi"/>
          <w:i/>
          <w:iCs/>
          <w:szCs w:val="22"/>
          <w:u w:val="single"/>
        </w:rPr>
        <w:t xml:space="preserve"> PONUDBA « v *.pdf datoteki, ki bo dostopen na javnem odpiranju ponudb. </w:t>
      </w:r>
    </w:p>
    <w:p w14:paraId="270CA7DC" w14:textId="4865F804" w:rsidR="00202CAD" w:rsidRPr="00F61AF5" w:rsidRDefault="00202CAD" w:rsidP="002D7A75">
      <w:pPr>
        <w:spacing w:line="288" w:lineRule="auto"/>
        <w:jc w:val="both"/>
        <w:rPr>
          <w:rFonts w:asciiTheme="minorHAnsi" w:hAnsiTheme="minorHAnsi" w:cstheme="minorHAnsi"/>
          <w:i/>
          <w:iCs/>
          <w:szCs w:val="22"/>
          <w:u w:val="single"/>
        </w:rPr>
      </w:pPr>
    </w:p>
    <w:p w14:paraId="5DE318D8" w14:textId="77777777" w:rsidR="00202CAD" w:rsidRPr="00F61AF5" w:rsidRDefault="00202CAD" w:rsidP="00202CAD">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spremeni obseg razpisanih dobav/storitev, ne da bi zato moral navajati posebne razloge. Ponudniki morajo to dejstvo upoštevati pri sestavi ponudbenih cen.</w:t>
      </w:r>
    </w:p>
    <w:p w14:paraId="0AE89616" w14:textId="3CFAB6B5" w:rsidR="00202CAD" w:rsidRPr="00F61AF5" w:rsidRDefault="00202CAD" w:rsidP="00202CAD">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nobenega dodatnega zaračunavanja</w:t>
      </w:r>
      <w:r w:rsidR="00E70B7C">
        <w:rPr>
          <w:rFonts w:asciiTheme="minorHAnsi" w:hAnsiTheme="minorHAnsi" w:cstheme="minorHAnsi"/>
          <w:bCs/>
          <w:szCs w:val="22"/>
        </w:rPr>
        <w:t>.</w:t>
      </w:r>
    </w:p>
    <w:bookmarkEnd w:id="121"/>
    <w:bookmarkEnd w:id="122"/>
    <w:p w14:paraId="6FA51052" w14:textId="77777777" w:rsidR="00BA5DA2" w:rsidRPr="00F61AF5" w:rsidRDefault="00BA5DA2" w:rsidP="002D7A75">
      <w:pPr>
        <w:spacing w:line="288" w:lineRule="auto"/>
        <w:jc w:val="both"/>
        <w:rPr>
          <w:rFonts w:asciiTheme="minorHAnsi" w:hAnsiTheme="minorHAnsi" w:cstheme="minorHAnsi"/>
          <w:color w:val="FF0000"/>
          <w:szCs w:val="22"/>
        </w:rPr>
      </w:pPr>
    </w:p>
    <w:p w14:paraId="2A7007B6" w14:textId="2E7DAC3A" w:rsidR="00BA5DA2" w:rsidRPr="00F61AF5" w:rsidRDefault="00BA5DA2" w:rsidP="001200E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3" w:name="_Toc488152404"/>
      <w:bookmarkStart w:id="124" w:name="_Toc118373444"/>
      <w:bookmarkStart w:id="125" w:name="_Toc209593820"/>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4</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Plačilni pogoji</w:t>
      </w:r>
      <w:bookmarkEnd w:id="123"/>
      <w:bookmarkEnd w:id="124"/>
      <w:bookmarkEnd w:id="125"/>
      <w:r w:rsidRPr="00F61AF5">
        <w:rPr>
          <w:rFonts w:asciiTheme="minorHAnsi" w:hAnsiTheme="minorHAnsi" w:cstheme="minorHAnsi"/>
          <w:b/>
          <w:iCs/>
          <w:kern w:val="28"/>
          <w:szCs w:val="22"/>
        </w:rPr>
        <w:t xml:space="preserve"> </w:t>
      </w:r>
    </w:p>
    <w:p w14:paraId="26E49694" w14:textId="5F5EA52E"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se obvezuje, da bo račun poravnal v </w:t>
      </w:r>
      <w:r w:rsidR="00E70B7C">
        <w:rPr>
          <w:rFonts w:asciiTheme="minorHAnsi" w:hAnsiTheme="minorHAnsi" w:cstheme="minorHAnsi"/>
          <w:szCs w:val="22"/>
        </w:rPr>
        <w:t>45</w:t>
      </w:r>
      <w:r w:rsidRPr="00F61AF5">
        <w:rPr>
          <w:rFonts w:asciiTheme="minorHAnsi" w:hAnsiTheme="minorHAnsi" w:cstheme="minorHAnsi"/>
          <w:szCs w:val="22"/>
        </w:rPr>
        <w:t xml:space="preserve"> (</w:t>
      </w:r>
      <w:r w:rsidR="00E70B7C">
        <w:rPr>
          <w:rFonts w:asciiTheme="minorHAnsi" w:hAnsiTheme="minorHAnsi" w:cstheme="minorHAnsi"/>
          <w:szCs w:val="22"/>
        </w:rPr>
        <w:t>petinštiridesetih)</w:t>
      </w:r>
      <w:r w:rsidRPr="00F61AF5">
        <w:rPr>
          <w:rFonts w:asciiTheme="minorHAnsi" w:hAnsiTheme="minorHAnsi" w:cstheme="minorHAnsi"/>
          <w:szCs w:val="22"/>
        </w:rPr>
        <w:t xml:space="preserve"> dneh od prejema pravilno izstavljenega računa</w:t>
      </w:r>
      <w:r w:rsidR="00202CAD" w:rsidRPr="00F61AF5">
        <w:rPr>
          <w:rFonts w:asciiTheme="minorHAnsi" w:hAnsiTheme="minorHAnsi" w:cstheme="minorHAnsi"/>
          <w:szCs w:val="22"/>
        </w:rPr>
        <w:t>.</w:t>
      </w:r>
      <w:r w:rsidRPr="00F61AF5">
        <w:rPr>
          <w:rFonts w:asciiTheme="minorHAnsi" w:hAnsiTheme="minorHAnsi" w:cstheme="minorHAnsi"/>
          <w:szCs w:val="22"/>
        </w:rPr>
        <w:t xml:space="preserve"> Na računu mora biti razvidna številka transakcijskega računa, naročila, </w:t>
      </w:r>
      <w:r w:rsidR="00202CAD" w:rsidRPr="00F61AF5">
        <w:rPr>
          <w:rFonts w:asciiTheme="minorHAnsi" w:hAnsiTheme="minorHAnsi" w:cstheme="minorHAnsi"/>
          <w:szCs w:val="22"/>
        </w:rPr>
        <w:t xml:space="preserve">številka </w:t>
      </w:r>
      <w:r w:rsidR="00E70B7C">
        <w:rPr>
          <w:rFonts w:asciiTheme="minorHAnsi" w:hAnsiTheme="minorHAnsi" w:cstheme="minorHAnsi"/>
          <w:szCs w:val="22"/>
        </w:rPr>
        <w:t>pogodbe</w:t>
      </w:r>
      <w:r w:rsidR="004854CD" w:rsidRPr="00F61AF5">
        <w:rPr>
          <w:rFonts w:asciiTheme="minorHAnsi" w:hAnsiTheme="minorHAnsi" w:cstheme="minorHAnsi"/>
          <w:szCs w:val="22"/>
        </w:rPr>
        <w:t xml:space="preserve"> ter </w:t>
      </w:r>
      <w:r w:rsidRPr="00F61AF5">
        <w:rPr>
          <w:rFonts w:asciiTheme="minorHAnsi" w:hAnsiTheme="minorHAnsi" w:cstheme="minorHAnsi"/>
          <w:szCs w:val="22"/>
        </w:rPr>
        <w:t>specifikacija</w:t>
      </w:r>
      <w:r w:rsidR="00E70B7C">
        <w:rPr>
          <w:rFonts w:asciiTheme="minorHAnsi" w:hAnsiTheme="minorHAnsi" w:cstheme="minorHAnsi"/>
          <w:szCs w:val="22"/>
        </w:rPr>
        <w:t xml:space="preserve"> opravljenih storitev, </w:t>
      </w:r>
      <w:r w:rsidRPr="00F61AF5">
        <w:rPr>
          <w:rFonts w:asciiTheme="minorHAnsi" w:hAnsiTheme="minorHAnsi" w:cstheme="minorHAnsi"/>
          <w:szCs w:val="22"/>
        </w:rPr>
        <w:t xml:space="preserve">ki je priloga vsakokratnemu računu. Računu mora biti priložena potrjena dobavnica </w:t>
      </w:r>
      <w:r w:rsidR="00202CAD" w:rsidRPr="00F61AF5">
        <w:rPr>
          <w:rFonts w:asciiTheme="minorHAnsi" w:hAnsiTheme="minorHAnsi" w:cstheme="minorHAnsi"/>
          <w:szCs w:val="22"/>
        </w:rPr>
        <w:t xml:space="preserve"> s strani naročnika</w:t>
      </w:r>
      <w:r w:rsidR="00E620BA" w:rsidRPr="00F61AF5">
        <w:rPr>
          <w:rFonts w:asciiTheme="minorHAnsi" w:hAnsiTheme="minorHAnsi" w:cstheme="minorHAnsi"/>
          <w:szCs w:val="22"/>
        </w:rPr>
        <w:t>,</w:t>
      </w:r>
      <w:r w:rsidR="00202CAD" w:rsidRPr="00F61AF5">
        <w:rPr>
          <w:rFonts w:asciiTheme="minorHAnsi" w:hAnsiTheme="minorHAnsi" w:cstheme="minorHAnsi"/>
          <w:szCs w:val="22"/>
        </w:rPr>
        <w:t xml:space="preserve"> </w:t>
      </w:r>
      <w:r w:rsidRPr="00F61AF5">
        <w:rPr>
          <w:rFonts w:asciiTheme="minorHAnsi" w:hAnsiTheme="minorHAnsi" w:cstheme="minorHAnsi"/>
          <w:szCs w:val="22"/>
        </w:rPr>
        <w:t>in ga je potrebno poslati preko pošte na naslov sedeža družbe.</w:t>
      </w:r>
      <w:r w:rsidR="00202CAD" w:rsidRPr="00F61AF5">
        <w:rPr>
          <w:rFonts w:asciiTheme="minorHAnsi" w:hAnsiTheme="minorHAnsi" w:cstheme="minorHAnsi"/>
          <w:szCs w:val="22"/>
        </w:rPr>
        <w:t xml:space="preserve"> Vso </w:t>
      </w:r>
      <w:r w:rsidR="00202CAD" w:rsidRPr="00F61AF5">
        <w:rPr>
          <w:rFonts w:asciiTheme="minorHAnsi" w:hAnsiTheme="minorHAnsi" w:cstheme="minorHAnsi"/>
          <w:szCs w:val="22"/>
        </w:rPr>
        <w:lastRenderedPageBreak/>
        <w:t xml:space="preserve">zahtevano dokumentacijo in račun je potrebno poslati preko pošte na naslov družbe ali po elektronski pošti na </w:t>
      </w:r>
      <w:hyperlink r:id="rId20" w:history="1">
        <w:r w:rsidR="006156D3" w:rsidRPr="00476951">
          <w:rPr>
            <w:rStyle w:val="Hiperpovezava"/>
            <w:rFonts w:asciiTheme="minorHAnsi" w:hAnsiTheme="minorHAnsi" w:cstheme="minorHAnsi"/>
            <w:szCs w:val="22"/>
          </w:rPr>
          <w:t>invoices@rgp.si</w:t>
        </w:r>
      </w:hyperlink>
      <w:r w:rsidR="00ED22FD" w:rsidRPr="00F61AF5">
        <w:rPr>
          <w:rStyle w:val="Hiperpovezava"/>
          <w:rFonts w:asciiTheme="minorHAnsi" w:hAnsiTheme="minorHAnsi" w:cstheme="minorHAnsi"/>
          <w:color w:val="auto"/>
          <w:szCs w:val="22"/>
        </w:rPr>
        <w:t>.</w:t>
      </w:r>
    </w:p>
    <w:p w14:paraId="5257EFBE" w14:textId="16AB8F15" w:rsidR="00BA5DA2" w:rsidRPr="00F61AF5" w:rsidRDefault="00BA5DA2" w:rsidP="002D7A75">
      <w:pPr>
        <w:spacing w:line="288" w:lineRule="auto"/>
        <w:jc w:val="both"/>
        <w:rPr>
          <w:rFonts w:asciiTheme="minorHAnsi" w:hAnsiTheme="minorHAnsi" w:cstheme="minorHAnsi"/>
          <w:color w:val="FF0000"/>
          <w:szCs w:val="22"/>
        </w:rPr>
      </w:pPr>
      <w:bookmarkStart w:id="126" w:name="_Hlk78198815"/>
      <w:bookmarkStart w:id="127" w:name="_Toc488152405"/>
    </w:p>
    <w:p w14:paraId="3393CF18" w14:textId="4EA61F7D" w:rsidR="000B6438" w:rsidRPr="00F61AF5" w:rsidRDefault="000B6438"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8" w:name="_Toc522717852"/>
      <w:bookmarkStart w:id="129" w:name="_Toc96432771"/>
      <w:bookmarkStart w:id="130" w:name="_Toc855615"/>
      <w:bookmarkStart w:id="131" w:name="_Toc209593821"/>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 xml:space="preserve">5 </w:t>
      </w:r>
      <w:r w:rsidRPr="00F61AF5">
        <w:rPr>
          <w:rFonts w:asciiTheme="minorHAnsi" w:hAnsiTheme="minorHAnsi" w:cstheme="minorHAnsi"/>
          <w:b/>
          <w:iCs/>
          <w:kern w:val="28"/>
          <w:szCs w:val="22"/>
        </w:rPr>
        <w:t xml:space="preserve">Rok </w:t>
      </w:r>
      <w:bookmarkEnd w:id="128"/>
      <w:r w:rsidRPr="00F61AF5">
        <w:rPr>
          <w:rFonts w:asciiTheme="minorHAnsi" w:hAnsiTheme="minorHAnsi" w:cstheme="minorHAnsi"/>
          <w:b/>
          <w:iCs/>
          <w:kern w:val="28"/>
          <w:szCs w:val="22"/>
        </w:rPr>
        <w:t xml:space="preserve"> izvedbe </w:t>
      </w:r>
      <w:bookmarkEnd w:id="129"/>
      <w:bookmarkEnd w:id="130"/>
      <w:r w:rsidR="00AA027E" w:rsidRPr="00F61AF5">
        <w:rPr>
          <w:rFonts w:asciiTheme="minorHAnsi" w:hAnsiTheme="minorHAnsi" w:cstheme="minorHAnsi"/>
          <w:b/>
          <w:iCs/>
          <w:kern w:val="28"/>
          <w:szCs w:val="22"/>
        </w:rPr>
        <w:t>dobav</w:t>
      </w:r>
      <w:bookmarkEnd w:id="131"/>
    </w:p>
    <w:p w14:paraId="5FA82F7C" w14:textId="6678BDA0" w:rsidR="00AF5E04" w:rsidRPr="00F61AF5" w:rsidRDefault="006813E2"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Izbrani dobavitelj tega javnega naročila b</w:t>
      </w:r>
      <w:r w:rsidR="00F26E79" w:rsidRPr="00F61AF5">
        <w:rPr>
          <w:rFonts w:asciiTheme="minorHAnsi" w:hAnsiTheme="minorHAnsi" w:cstheme="minorHAnsi"/>
          <w:bCs/>
          <w:szCs w:val="22"/>
        </w:rPr>
        <w:t xml:space="preserve">lago dostavi v </w:t>
      </w:r>
      <w:r w:rsidR="006156D3">
        <w:rPr>
          <w:rFonts w:asciiTheme="minorHAnsi" w:hAnsiTheme="minorHAnsi" w:cstheme="minorHAnsi"/>
          <w:bCs/>
          <w:szCs w:val="22"/>
        </w:rPr>
        <w:t>Kamnolom Paka RGP d.o.o.</w:t>
      </w:r>
      <w:r w:rsidR="00F26E79" w:rsidRPr="00F61AF5">
        <w:rPr>
          <w:rFonts w:asciiTheme="minorHAnsi" w:hAnsiTheme="minorHAnsi" w:cstheme="minorHAnsi"/>
          <w:bCs/>
          <w:szCs w:val="22"/>
        </w:rPr>
        <w:t xml:space="preserve"> na </w:t>
      </w:r>
      <w:r w:rsidR="00F26E79" w:rsidRPr="00F61AF5">
        <w:rPr>
          <w:rFonts w:asciiTheme="minorHAnsi" w:hAnsiTheme="minorHAnsi" w:cstheme="minorHAnsi"/>
          <w:szCs w:val="22"/>
        </w:rPr>
        <w:t xml:space="preserve">stroške ponudnika </w:t>
      </w:r>
      <w:r w:rsidR="00F26E79" w:rsidRPr="00F61AF5">
        <w:rPr>
          <w:rFonts w:asciiTheme="minorHAnsi" w:hAnsiTheme="minorHAnsi" w:cstheme="minorHAnsi"/>
          <w:bCs/>
          <w:szCs w:val="22"/>
        </w:rPr>
        <w:t xml:space="preserve">(Incoterms 2020 – </w:t>
      </w:r>
      <w:r w:rsidR="00F26E79" w:rsidRPr="00947DFD">
        <w:rPr>
          <w:rFonts w:asciiTheme="minorHAnsi" w:hAnsiTheme="minorHAnsi" w:cstheme="minorHAnsi"/>
          <w:bCs/>
          <w:szCs w:val="22"/>
        </w:rPr>
        <w:t>DD</w:t>
      </w:r>
      <w:r w:rsidR="002C0EB6" w:rsidRPr="00947DFD">
        <w:rPr>
          <w:rFonts w:asciiTheme="minorHAnsi" w:hAnsiTheme="minorHAnsi" w:cstheme="minorHAnsi"/>
          <w:bCs/>
          <w:szCs w:val="22"/>
        </w:rPr>
        <w:t>P</w:t>
      </w:r>
      <w:r w:rsidR="00F26E79" w:rsidRPr="00947DFD">
        <w:rPr>
          <w:rFonts w:asciiTheme="minorHAnsi" w:hAnsiTheme="minorHAnsi" w:cstheme="minorHAnsi"/>
          <w:bCs/>
          <w:szCs w:val="22"/>
        </w:rPr>
        <w:t xml:space="preserve"> </w:t>
      </w:r>
      <w:r w:rsidR="006156D3" w:rsidRPr="00947DFD">
        <w:rPr>
          <w:rFonts w:asciiTheme="minorHAnsi" w:hAnsiTheme="minorHAnsi" w:cstheme="minorHAnsi"/>
          <w:bCs/>
          <w:szCs w:val="22"/>
        </w:rPr>
        <w:t>Kamnolom Paka RGP  Velenje</w:t>
      </w:r>
      <w:r w:rsidR="00F26E79" w:rsidRPr="00947DFD">
        <w:rPr>
          <w:rFonts w:asciiTheme="minorHAnsi" w:hAnsiTheme="minorHAnsi" w:cstheme="minorHAnsi"/>
          <w:bCs/>
          <w:szCs w:val="22"/>
        </w:rPr>
        <w:t xml:space="preserve">). </w:t>
      </w:r>
      <w:r w:rsidRPr="00947DFD">
        <w:rPr>
          <w:rFonts w:asciiTheme="minorHAnsi" w:hAnsiTheme="minorHAnsi" w:cstheme="minorHAnsi"/>
          <w:bCs/>
          <w:szCs w:val="22"/>
        </w:rPr>
        <w:t xml:space="preserve">Rok dobave </w:t>
      </w:r>
      <w:r w:rsidR="006156D3" w:rsidRPr="00947DFD">
        <w:rPr>
          <w:rFonts w:asciiTheme="minorHAnsi" w:hAnsiTheme="minorHAnsi" w:cstheme="minorHAnsi"/>
          <w:bCs/>
          <w:szCs w:val="22"/>
        </w:rPr>
        <w:t xml:space="preserve">in montaže </w:t>
      </w:r>
      <w:r w:rsidR="00AF5E04" w:rsidRPr="00947DFD">
        <w:rPr>
          <w:rFonts w:asciiTheme="minorHAnsi" w:hAnsiTheme="minorHAnsi" w:cstheme="minorHAnsi"/>
          <w:szCs w:val="22"/>
        </w:rPr>
        <w:t xml:space="preserve"> </w:t>
      </w:r>
      <w:r w:rsidRPr="00947DFD">
        <w:rPr>
          <w:rFonts w:asciiTheme="minorHAnsi" w:hAnsiTheme="minorHAnsi" w:cstheme="minorHAnsi"/>
          <w:szCs w:val="22"/>
        </w:rPr>
        <w:t>je</w:t>
      </w:r>
      <w:r w:rsidRPr="00947DFD">
        <w:rPr>
          <w:rFonts w:asciiTheme="minorHAnsi" w:hAnsiTheme="minorHAnsi" w:cstheme="minorHAnsi"/>
          <w:color w:val="FF0000"/>
          <w:szCs w:val="22"/>
        </w:rPr>
        <w:t xml:space="preserve"> </w:t>
      </w:r>
      <w:r w:rsidR="00947DFD" w:rsidRPr="008E2BA5">
        <w:rPr>
          <w:rFonts w:asciiTheme="minorHAnsi" w:hAnsiTheme="minorHAnsi" w:cstheme="minorHAnsi"/>
          <w:b/>
          <w:bCs/>
          <w:szCs w:val="22"/>
        </w:rPr>
        <w:t>25</w:t>
      </w:r>
      <w:r w:rsidR="006156D3" w:rsidRPr="008E2BA5">
        <w:rPr>
          <w:rFonts w:asciiTheme="minorHAnsi" w:hAnsiTheme="minorHAnsi" w:cstheme="minorHAnsi"/>
          <w:color w:val="FF0000"/>
          <w:szCs w:val="22"/>
        </w:rPr>
        <w:t xml:space="preserve"> </w:t>
      </w:r>
      <w:r w:rsidR="006156D3" w:rsidRPr="008E2BA5">
        <w:rPr>
          <w:rFonts w:asciiTheme="minorHAnsi" w:hAnsiTheme="minorHAnsi" w:cstheme="minorHAnsi"/>
          <w:szCs w:val="22"/>
        </w:rPr>
        <w:t>tednov šteto od podpisa pogodbe</w:t>
      </w:r>
      <w:r w:rsidR="00FC790C" w:rsidRPr="008E2BA5">
        <w:rPr>
          <w:rFonts w:asciiTheme="minorHAnsi" w:hAnsiTheme="minorHAnsi" w:cstheme="minorHAnsi"/>
          <w:szCs w:val="22"/>
        </w:rPr>
        <w:t>.</w:t>
      </w:r>
    </w:p>
    <w:p w14:paraId="523298BD" w14:textId="77777777" w:rsidR="00AF5E04" w:rsidRPr="00F61AF5" w:rsidRDefault="00AF5E04" w:rsidP="00AF5E04">
      <w:pPr>
        <w:spacing w:line="288" w:lineRule="auto"/>
        <w:jc w:val="both"/>
        <w:rPr>
          <w:rFonts w:asciiTheme="minorHAnsi" w:hAnsiTheme="minorHAnsi" w:cstheme="minorHAnsi"/>
          <w:szCs w:val="22"/>
        </w:rPr>
      </w:pPr>
    </w:p>
    <w:p w14:paraId="7A1A6BB0" w14:textId="78F62668" w:rsidR="00AF5E04" w:rsidRPr="00F61AF5" w:rsidRDefault="00AF5E04"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Ponudnik/izvajalec in naročnik se lahko dogovorita za spremembo rokov in količin predmeta javnega naročila z dodatki k sklenjeni pogodbi, kar ne predstavlja bistvene spremembe pogodbe.</w:t>
      </w:r>
    </w:p>
    <w:p w14:paraId="5BCF5AD7" w14:textId="77777777" w:rsidR="00AF5E04" w:rsidRPr="00F61AF5" w:rsidRDefault="00AF5E04" w:rsidP="000B6438">
      <w:pPr>
        <w:spacing w:line="288" w:lineRule="auto"/>
        <w:jc w:val="both"/>
        <w:rPr>
          <w:rFonts w:asciiTheme="minorHAnsi" w:hAnsiTheme="minorHAnsi" w:cstheme="minorHAnsi"/>
          <w:color w:val="FF0000"/>
          <w:szCs w:val="22"/>
        </w:rPr>
      </w:pPr>
    </w:p>
    <w:p w14:paraId="01270978" w14:textId="2C5DBCA8"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2" w:name="_Toc522717848"/>
      <w:bookmarkStart w:id="133" w:name="_Toc114814834"/>
      <w:bookmarkStart w:id="134" w:name="_Toc209593822"/>
      <w:bookmarkEnd w:id="126"/>
      <w:r w:rsidRPr="00F61AF5">
        <w:rPr>
          <w:rFonts w:asciiTheme="minorHAnsi" w:hAnsiTheme="minorHAnsi" w:cstheme="minorHAnsi"/>
          <w:b/>
          <w:iCs/>
          <w:kern w:val="28"/>
          <w:szCs w:val="22"/>
        </w:rPr>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6</w:t>
      </w:r>
      <w:r w:rsidR="00202CAD" w:rsidRPr="00F61AF5">
        <w:rPr>
          <w:rFonts w:asciiTheme="minorHAnsi" w:hAnsiTheme="minorHAnsi" w:cstheme="minorHAnsi"/>
          <w:b/>
          <w:iCs/>
          <w:kern w:val="28"/>
          <w:szCs w:val="22"/>
        </w:rPr>
        <w:t xml:space="preserve"> Sprememba obsega predmeta javnega naročila in sklenitev pogodbe</w:t>
      </w:r>
      <w:bookmarkEnd w:id="132"/>
      <w:bookmarkEnd w:id="133"/>
      <w:bookmarkEnd w:id="134"/>
      <w:r w:rsidR="00202CAD" w:rsidRPr="00F61AF5">
        <w:rPr>
          <w:rFonts w:asciiTheme="minorHAnsi" w:hAnsiTheme="minorHAnsi" w:cstheme="minorHAnsi"/>
          <w:b/>
          <w:iCs/>
          <w:kern w:val="28"/>
          <w:szCs w:val="22"/>
        </w:rPr>
        <w:t xml:space="preserve"> </w:t>
      </w:r>
    </w:p>
    <w:p w14:paraId="3CA4C99C" w14:textId="52F0C7AE" w:rsidR="00387B6D" w:rsidRPr="00F61AF5" w:rsidRDefault="00387B6D" w:rsidP="00387B6D">
      <w:pPr>
        <w:spacing w:line="288" w:lineRule="auto"/>
        <w:jc w:val="both"/>
        <w:rPr>
          <w:rFonts w:asciiTheme="minorHAnsi" w:eastAsia="Calibri" w:hAnsiTheme="minorHAnsi" w:cstheme="minorHAnsi"/>
          <w:szCs w:val="22"/>
        </w:rPr>
      </w:pPr>
      <w:r w:rsidRPr="00F61AF5">
        <w:rPr>
          <w:rFonts w:asciiTheme="minorHAnsi" w:hAnsiTheme="minorHAnsi" w:cstheme="minorHAnsi"/>
          <w:szCs w:val="22"/>
        </w:rPr>
        <w:t xml:space="preserve">Naročnik si pridržuje pravico, da z izbranim </w:t>
      </w:r>
      <w:r w:rsidR="004854CD" w:rsidRPr="00F61AF5">
        <w:rPr>
          <w:rFonts w:asciiTheme="minorHAnsi" w:hAnsiTheme="minorHAnsi" w:cstheme="minorHAnsi"/>
          <w:szCs w:val="22"/>
        </w:rPr>
        <w:t>dobaviteljem</w:t>
      </w:r>
      <w:r w:rsidR="00E2729E" w:rsidRPr="00F61AF5">
        <w:rPr>
          <w:rFonts w:asciiTheme="minorHAnsi" w:hAnsiTheme="minorHAnsi" w:cstheme="minorHAnsi"/>
          <w:szCs w:val="22"/>
        </w:rPr>
        <w:t xml:space="preserve"> </w:t>
      </w:r>
      <w:r w:rsidRPr="00F61AF5">
        <w:rPr>
          <w:rFonts w:asciiTheme="minorHAnsi" w:hAnsiTheme="minorHAnsi" w:cstheme="minorHAnsi"/>
          <w:szCs w:val="22"/>
        </w:rPr>
        <w:t>sklene pogodbo le v primeru zagotovljenih sredstev. Naročnik si prav tako pridržuje pravico, da v primeru, če ne bo imel zagotovljenih vseh finančnih in ostalih sredstev, ne izbere nobenega ponudnika oz. razveljavi javno naročilo</w:t>
      </w:r>
      <w:r w:rsidR="006156D3">
        <w:rPr>
          <w:rFonts w:asciiTheme="minorHAnsi" w:hAnsiTheme="minorHAnsi" w:cstheme="minorHAnsi"/>
          <w:szCs w:val="22"/>
        </w:rPr>
        <w:t>.</w:t>
      </w:r>
    </w:p>
    <w:p w14:paraId="18D73CF7"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S podpisom ESPD obrazca ponudnik izkaže razumevanje in soglasje k navedenemu v gornjem odstavku.</w:t>
      </w:r>
    </w:p>
    <w:p w14:paraId="144A9AA9"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V skladu z 89. členom ZJN-3 si naročnik pridružuje pravico do ustavitve postopka, zavrnitve vseh ponudb, odstopa od izvedbe javnega naročila.</w:t>
      </w:r>
    </w:p>
    <w:p w14:paraId="0D1C1173" w14:textId="77777777" w:rsidR="00387B6D" w:rsidRPr="00F61AF5" w:rsidRDefault="00387B6D" w:rsidP="00387B6D">
      <w:pPr>
        <w:spacing w:line="288" w:lineRule="auto"/>
        <w:jc w:val="both"/>
        <w:rPr>
          <w:rFonts w:asciiTheme="minorHAnsi" w:hAnsiTheme="minorHAnsi" w:cstheme="minorHAnsi"/>
          <w:szCs w:val="22"/>
        </w:rPr>
      </w:pPr>
    </w:p>
    <w:p w14:paraId="1B20431B" w14:textId="14873E23"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Po oddaji javnega naročila bo naročnik z izbranim ponudnikom sklenil pogodbo o izvedbi javnega naročila najpozneje v 48 dneh od pravnomočnosti odločitve, ki v bistvenih delih ne bo odstopala od osnutka pogodbe iz te dokumentacije.</w:t>
      </w:r>
      <w:r w:rsidR="006156D3">
        <w:rPr>
          <w:rFonts w:asciiTheme="minorHAnsi" w:hAnsiTheme="minorHAnsi" w:cstheme="minorHAnsi"/>
          <w:szCs w:val="22"/>
        </w:rPr>
        <w:t xml:space="preserve"> </w:t>
      </w:r>
      <w:r w:rsidRPr="00F61AF5">
        <w:rPr>
          <w:rFonts w:asciiTheme="minorHAnsi" w:hAnsiTheme="minorHAnsi" w:cstheme="minorHAnsi"/>
          <w:szCs w:val="22"/>
        </w:rPr>
        <w:t>Pogodba bo sklenjena pod odložnim pogojem predložitve finančnega zavarovanja za dobro izvedbo del, kot izhaja iz vzorca pogodbe.</w:t>
      </w:r>
    </w:p>
    <w:p w14:paraId="3FBB1277" w14:textId="77777777" w:rsidR="00387B6D" w:rsidRPr="00F61AF5" w:rsidRDefault="00387B6D" w:rsidP="00387B6D">
      <w:pPr>
        <w:spacing w:line="288" w:lineRule="auto"/>
        <w:jc w:val="both"/>
        <w:rPr>
          <w:rFonts w:asciiTheme="minorHAnsi" w:hAnsiTheme="minorHAnsi" w:cstheme="minorHAnsi"/>
          <w:szCs w:val="22"/>
        </w:rPr>
      </w:pPr>
    </w:p>
    <w:p w14:paraId="06C026CA"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Če ponudnik v osmih (8) delovnih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izbranega ponudnika. Naročnik si pridržuje tudi pravico sodno iztožiti podpis pogodbe, če bi bilo to naročniku v interesu.</w:t>
      </w:r>
    </w:p>
    <w:p w14:paraId="149CD8C5" w14:textId="77777777" w:rsidR="00387B6D" w:rsidRPr="00F61AF5" w:rsidRDefault="00387B6D" w:rsidP="00387B6D">
      <w:pPr>
        <w:spacing w:line="288" w:lineRule="auto"/>
        <w:jc w:val="both"/>
        <w:rPr>
          <w:rFonts w:asciiTheme="minorHAnsi" w:hAnsiTheme="minorHAnsi" w:cstheme="minorHAnsi"/>
          <w:szCs w:val="22"/>
        </w:rPr>
      </w:pPr>
    </w:p>
    <w:p w14:paraId="6034B8AF"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Naročnik dopušča možnost podpisa pogodbe z digitalno overjenim podpisom zakonitega zastopnika ali njegovega pooblaščenca. Pogodba se bo smatrala za prejeto, ko jo bo naročnik prejel v svoj elektronski predal.</w:t>
      </w:r>
    </w:p>
    <w:p w14:paraId="619DF77A" w14:textId="77777777" w:rsidR="00387B6D" w:rsidRPr="00F61AF5" w:rsidRDefault="00387B6D" w:rsidP="00387B6D">
      <w:pPr>
        <w:spacing w:line="288" w:lineRule="auto"/>
        <w:jc w:val="both"/>
        <w:rPr>
          <w:rFonts w:asciiTheme="minorHAnsi" w:hAnsiTheme="minorHAnsi" w:cstheme="minorHAnsi"/>
          <w:szCs w:val="22"/>
        </w:rPr>
      </w:pPr>
    </w:p>
    <w:p w14:paraId="042BDE5D" w14:textId="6295D08F"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v primeru nastopa okoliščin, nastalih po sklenitvi pogodbe, sklenjene na osnovi tega razpisa, podaljša rok izvedbe pogodbe z izbranim ponudnikom. Naročnik in ponudnik / izvajalec skleneta dodatek k sklenjeni pogodbi. Taka sprememba ne predstavlja bistvene spremembe pogodbe.</w:t>
      </w:r>
    </w:p>
    <w:p w14:paraId="286EE74D" w14:textId="41AC3749" w:rsidR="00501C1D" w:rsidRPr="00F61AF5" w:rsidRDefault="00501C1D" w:rsidP="00387B6D">
      <w:pPr>
        <w:spacing w:line="288" w:lineRule="auto"/>
        <w:jc w:val="both"/>
        <w:rPr>
          <w:rFonts w:asciiTheme="minorHAnsi" w:hAnsiTheme="minorHAnsi" w:cstheme="minorHAnsi"/>
          <w:szCs w:val="22"/>
        </w:rPr>
      </w:pPr>
    </w:p>
    <w:p w14:paraId="6B6E97FC" w14:textId="6713CB8A"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5" w:name="_Toc209593823"/>
      <w:bookmarkStart w:id="136" w:name="_Hlk118456372"/>
      <w:r w:rsidRPr="00F61AF5">
        <w:rPr>
          <w:rFonts w:asciiTheme="minorHAnsi" w:hAnsiTheme="minorHAnsi" w:cstheme="minorHAnsi"/>
          <w:b/>
          <w:iCs/>
          <w:kern w:val="28"/>
          <w:szCs w:val="22"/>
        </w:rPr>
        <w:lastRenderedPageBreak/>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7</w:t>
      </w:r>
      <w:r w:rsidR="00202CAD" w:rsidRPr="00F61AF5">
        <w:rPr>
          <w:rFonts w:asciiTheme="minorHAnsi" w:hAnsiTheme="minorHAnsi" w:cstheme="minorHAnsi"/>
          <w:b/>
          <w:iCs/>
          <w:kern w:val="28"/>
          <w:szCs w:val="22"/>
        </w:rPr>
        <w:t xml:space="preserve"> Prenehanje pogodbene obveznosti</w:t>
      </w:r>
      <w:bookmarkEnd w:id="135"/>
      <w:r w:rsidR="00202CAD" w:rsidRPr="00F61AF5">
        <w:rPr>
          <w:rFonts w:asciiTheme="minorHAnsi" w:hAnsiTheme="minorHAnsi" w:cstheme="minorHAnsi"/>
          <w:b/>
          <w:iCs/>
          <w:kern w:val="28"/>
          <w:szCs w:val="22"/>
        </w:rPr>
        <w:t xml:space="preserve"> </w:t>
      </w:r>
    </w:p>
    <w:p w14:paraId="35AD0C7E"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37" w:name="_Toc118459380"/>
      <w:bookmarkStart w:id="138" w:name="_Toc118898966"/>
      <w:bookmarkStart w:id="139" w:name="_Toc123740264"/>
      <w:bookmarkStart w:id="140" w:name="_Toc129262127"/>
      <w:bookmarkStart w:id="141" w:name="_Toc132652647"/>
      <w:bookmarkStart w:id="142" w:name="_Toc132652991"/>
      <w:bookmarkStart w:id="143" w:name="_Toc155954953"/>
      <w:bookmarkStart w:id="144" w:name="_Toc202443701"/>
      <w:bookmarkStart w:id="145" w:name="_Toc209593824"/>
      <w:r w:rsidRPr="00F61AF5">
        <w:rPr>
          <w:rFonts w:asciiTheme="minorHAnsi" w:hAnsiTheme="minorHAnsi" w:cstheme="minorHAnsi"/>
          <w:iCs/>
          <w:kern w:val="28"/>
          <w:szCs w:val="22"/>
        </w:rPr>
        <w:t>Naročnik si pridružuje pravico odpovedati pogodbo izvajalcu, ki bo kršil njegova določila. Takšnemu izvajalcu bo naročnik onemogočil sodelovanje na ostalih javnih razpisih naročnika v naslednjih treh letih.</w:t>
      </w:r>
      <w:bookmarkEnd w:id="137"/>
      <w:bookmarkEnd w:id="138"/>
      <w:bookmarkEnd w:id="139"/>
      <w:bookmarkEnd w:id="140"/>
      <w:bookmarkEnd w:id="141"/>
      <w:bookmarkEnd w:id="142"/>
      <w:bookmarkEnd w:id="143"/>
      <w:bookmarkEnd w:id="144"/>
      <w:bookmarkEnd w:id="145"/>
      <w:r w:rsidRPr="00F61AF5">
        <w:rPr>
          <w:rFonts w:asciiTheme="minorHAnsi" w:hAnsiTheme="minorHAnsi" w:cstheme="minorHAnsi"/>
          <w:iCs/>
          <w:kern w:val="28"/>
          <w:szCs w:val="22"/>
        </w:rPr>
        <w:t xml:space="preserve"> </w:t>
      </w:r>
    </w:p>
    <w:p w14:paraId="035BF3EA" w14:textId="77777777" w:rsidR="00387B6D" w:rsidRPr="00F61AF5" w:rsidRDefault="00387B6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p>
    <w:p w14:paraId="63A6572D"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46" w:name="_Toc118459381"/>
      <w:bookmarkStart w:id="147" w:name="_Toc118898967"/>
      <w:bookmarkStart w:id="148" w:name="_Toc123740265"/>
      <w:bookmarkStart w:id="149" w:name="_Toc129262128"/>
      <w:bookmarkStart w:id="150" w:name="_Toc132652648"/>
      <w:bookmarkStart w:id="151" w:name="_Toc132652992"/>
      <w:bookmarkStart w:id="152" w:name="_Toc155954954"/>
      <w:bookmarkStart w:id="153" w:name="_Toc202443702"/>
      <w:bookmarkStart w:id="154" w:name="_Toc209593825"/>
      <w:r w:rsidRPr="00F61AF5">
        <w:rPr>
          <w:rFonts w:asciiTheme="minorHAnsi" w:hAnsiTheme="minorHAnsi" w:cstheme="minorHAnsi"/>
          <w:iCs/>
          <w:kern w:val="28"/>
          <w:szCs w:val="22"/>
        </w:rPr>
        <w:t>Med veljavnostjo pogodbe lahko naročnik odstopi od pogodbe v skladu z določili 96. člena ZJN-3.</w:t>
      </w:r>
      <w:bookmarkEnd w:id="146"/>
      <w:bookmarkEnd w:id="147"/>
      <w:bookmarkEnd w:id="148"/>
      <w:bookmarkEnd w:id="149"/>
      <w:bookmarkEnd w:id="150"/>
      <w:bookmarkEnd w:id="151"/>
      <w:bookmarkEnd w:id="152"/>
      <w:bookmarkEnd w:id="153"/>
      <w:bookmarkEnd w:id="154"/>
    </w:p>
    <w:p w14:paraId="0CC9819B" w14:textId="7F6B4611" w:rsidR="00202CA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55" w:name="_Toc118459382"/>
      <w:bookmarkStart w:id="156" w:name="_Toc118898968"/>
      <w:bookmarkStart w:id="157" w:name="_Toc123740266"/>
      <w:bookmarkStart w:id="158" w:name="_Toc129262129"/>
      <w:bookmarkStart w:id="159" w:name="_Toc132652649"/>
      <w:bookmarkStart w:id="160" w:name="_Toc132652993"/>
      <w:bookmarkStart w:id="161" w:name="_Toc155954955"/>
      <w:bookmarkStart w:id="162" w:name="_Toc202443703"/>
      <w:bookmarkStart w:id="163" w:name="_Toc209593826"/>
      <w:r w:rsidRPr="00F61AF5">
        <w:rPr>
          <w:rFonts w:asciiTheme="minorHAnsi" w:hAnsiTheme="minorHAnsi" w:cstheme="minorHAnsi"/>
          <w:iCs/>
          <w:kern w:val="28"/>
          <w:szCs w:val="22"/>
        </w:rPr>
        <w:t>Pogodba preneha veljati, če je naročnik seznanjen, da je pristojni državni organ ali sodišče s pravnomočno odločitvijo ugotovilo kršitev delovne, okoljske ali socialne zakonodaje s strani izvajalca pogodbe o izvedbi javnega naročila ali njegovega podizvajalca.</w:t>
      </w:r>
      <w:bookmarkEnd w:id="155"/>
      <w:bookmarkEnd w:id="156"/>
      <w:bookmarkEnd w:id="157"/>
      <w:bookmarkEnd w:id="158"/>
      <w:bookmarkEnd w:id="159"/>
      <w:bookmarkEnd w:id="160"/>
      <w:bookmarkEnd w:id="161"/>
      <w:bookmarkEnd w:id="162"/>
      <w:bookmarkEnd w:id="163"/>
    </w:p>
    <w:bookmarkEnd w:id="127"/>
    <w:bookmarkEnd w:id="136"/>
    <w:p w14:paraId="0C75F685" w14:textId="77777777" w:rsidR="00BA5DA2" w:rsidRPr="00F61AF5" w:rsidRDefault="00BA5DA2" w:rsidP="002D7A75">
      <w:pPr>
        <w:spacing w:line="288" w:lineRule="auto"/>
        <w:jc w:val="both"/>
        <w:rPr>
          <w:rFonts w:asciiTheme="minorHAnsi" w:hAnsiTheme="minorHAnsi" w:cstheme="minorHAnsi"/>
          <w:color w:val="FF0000"/>
          <w:szCs w:val="22"/>
        </w:rPr>
      </w:pPr>
    </w:p>
    <w:p w14:paraId="5ED79F61" w14:textId="744BC82A" w:rsidR="00BA5DA2" w:rsidRPr="00F61AF5" w:rsidRDefault="00BA5DA2"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4" w:name="_Toc488152406"/>
      <w:bookmarkStart w:id="165" w:name="_Toc209593827"/>
      <w:bookmarkStart w:id="166" w:name="_Toc118373453"/>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Merila za ocenjevanje ponudb</w:t>
      </w:r>
      <w:bookmarkEnd w:id="164"/>
      <w:bookmarkEnd w:id="165"/>
      <w:r w:rsidRPr="00F61AF5">
        <w:rPr>
          <w:rFonts w:asciiTheme="minorHAnsi" w:hAnsiTheme="minorHAnsi" w:cstheme="minorHAnsi"/>
          <w:b/>
          <w:iCs/>
          <w:kern w:val="28"/>
          <w:szCs w:val="22"/>
        </w:rPr>
        <w:t xml:space="preserve">  </w:t>
      </w:r>
      <w:bookmarkEnd w:id="166"/>
    </w:p>
    <w:p w14:paraId="110A3A3C" w14:textId="3AD0DD3D"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ima za predmet javnega naročila za predmetno obdobje zagotovljena omejena sredstva. Ponudnika bo izbral na podlagi merila ekonomsko najugodnejša ponudba</w:t>
      </w:r>
      <w:r w:rsidR="00B4289A" w:rsidRPr="00F61AF5">
        <w:rPr>
          <w:rFonts w:asciiTheme="minorHAnsi" w:hAnsiTheme="minorHAnsi" w:cstheme="minorHAnsi"/>
          <w:bCs/>
          <w:szCs w:val="22"/>
        </w:rPr>
        <w:t>.</w:t>
      </w:r>
    </w:p>
    <w:p w14:paraId="5068DC26" w14:textId="77777777" w:rsidR="00BA5DA2" w:rsidRPr="00F61AF5" w:rsidRDefault="00BA5DA2" w:rsidP="002D7A75">
      <w:pPr>
        <w:spacing w:line="288" w:lineRule="auto"/>
        <w:jc w:val="both"/>
        <w:rPr>
          <w:rFonts w:asciiTheme="minorHAnsi" w:hAnsiTheme="minorHAnsi" w:cstheme="minorHAnsi"/>
          <w:b/>
          <w:bCs/>
          <w:szCs w:val="22"/>
        </w:rPr>
      </w:pPr>
    </w:p>
    <w:p w14:paraId="61D27B2A" w14:textId="4D15FD80"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Merilo za izbor najugodnejšega ponudnika za predmetno obdobje je najnižja ponudbena cena brez DDV – cena 100% dosežena na pogajanjih, in je navedena v končni ponudbi. </w:t>
      </w:r>
    </w:p>
    <w:p w14:paraId="71210477" w14:textId="1AB54EFB" w:rsidR="0085155B" w:rsidRPr="00F61AF5" w:rsidRDefault="0085155B" w:rsidP="002D7A75">
      <w:pPr>
        <w:spacing w:line="288" w:lineRule="auto"/>
        <w:jc w:val="both"/>
        <w:rPr>
          <w:rFonts w:asciiTheme="minorHAnsi" w:hAnsiTheme="minorHAnsi" w:cstheme="minorHAnsi"/>
          <w:bCs/>
          <w:szCs w:val="22"/>
        </w:rPr>
      </w:pPr>
    </w:p>
    <w:p w14:paraId="2E44A443" w14:textId="316001B6" w:rsidR="0085155B" w:rsidRPr="00AC1900" w:rsidRDefault="0085155B"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7" w:name="_Toc479853304"/>
      <w:bookmarkStart w:id="168" w:name="_Toc488152421"/>
      <w:bookmarkStart w:id="169" w:name="_Toc93663594"/>
      <w:bookmarkStart w:id="170" w:name="_Toc209593828"/>
      <w:r w:rsidRPr="00AC1900">
        <w:rPr>
          <w:rFonts w:asciiTheme="minorHAnsi" w:hAnsiTheme="minorHAnsi" w:cstheme="minorHAnsi"/>
          <w:b/>
          <w:iCs/>
          <w:kern w:val="28"/>
          <w:szCs w:val="22"/>
        </w:rPr>
        <w:t>2.</w:t>
      </w:r>
      <w:r w:rsidR="00E93DF0" w:rsidRPr="00AC1900">
        <w:rPr>
          <w:rFonts w:asciiTheme="minorHAnsi" w:hAnsiTheme="minorHAnsi" w:cstheme="minorHAnsi"/>
          <w:b/>
          <w:iCs/>
          <w:kern w:val="28"/>
          <w:szCs w:val="22"/>
        </w:rPr>
        <w:t>19</w:t>
      </w:r>
      <w:r w:rsidRPr="00AC1900">
        <w:rPr>
          <w:rFonts w:asciiTheme="minorHAnsi" w:hAnsiTheme="minorHAnsi" w:cstheme="minorHAnsi"/>
          <w:b/>
          <w:iCs/>
          <w:kern w:val="28"/>
          <w:szCs w:val="22"/>
        </w:rPr>
        <w:t xml:space="preserve"> Izločitev </w:t>
      </w:r>
      <w:bookmarkEnd w:id="167"/>
      <w:bookmarkEnd w:id="168"/>
      <w:r w:rsidRPr="00AC1900">
        <w:rPr>
          <w:rFonts w:asciiTheme="minorHAnsi" w:hAnsiTheme="minorHAnsi" w:cstheme="minorHAnsi"/>
          <w:b/>
          <w:iCs/>
          <w:kern w:val="28"/>
          <w:szCs w:val="22"/>
        </w:rPr>
        <w:t>prijave</w:t>
      </w:r>
      <w:bookmarkEnd w:id="169"/>
      <w:bookmarkEnd w:id="170"/>
    </w:p>
    <w:p w14:paraId="1A5E709D" w14:textId="77777777" w:rsidR="0085155B" w:rsidRPr="00F61AF5" w:rsidRDefault="0085155B" w:rsidP="0085155B">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bo izločil:</w:t>
      </w:r>
    </w:p>
    <w:p w14:paraId="3412FB72" w14:textId="77777777" w:rsidR="0085155B" w:rsidRPr="00F61AF5" w:rsidRDefault="0085155B" w:rsidP="0085155B">
      <w:pPr>
        <w:numPr>
          <w:ilvl w:val="0"/>
          <w:numId w:val="4"/>
        </w:numPr>
        <w:spacing w:line="288" w:lineRule="auto"/>
        <w:jc w:val="both"/>
        <w:rPr>
          <w:rFonts w:asciiTheme="minorHAnsi" w:hAnsiTheme="minorHAnsi" w:cstheme="minorHAnsi"/>
          <w:bCs/>
          <w:szCs w:val="22"/>
        </w:rPr>
      </w:pPr>
      <w:r w:rsidRPr="00F61AF5">
        <w:rPr>
          <w:rFonts w:asciiTheme="minorHAnsi" w:hAnsiTheme="minorHAnsi" w:cstheme="minorHAnsi"/>
          <w:bCs/>
          <w:szCs w:val="22"/>
        </w:rPr>
        <w:t>Nepravilno oddane prijave;</w:t>
      </w:r>
    </w:p>
    <w:p w14:paraId="57451808" w14:textId="77777777" w:rsidR="0085155B" w:rsidRPr="00F61AF5" w:rsidRDefault="0085155B" w:rsidP="0085155B">
      <w:pPr>
        <w:numPr>
          <w:ilvl w:val="0"/>
          <w:numId w:val="4"/>
        </w:numPr>
        <w:spacing w:line="288" w:lineRule="auto"/>
        <w:jc w:val="both"/>
        <w:rPr>
          <w:rFonts w:asciiTheme="minorHAnsi" w:hAnsiTheme="minorHAnsi" w:cstheme="minorHAnsi"/>
          <w:bCs/>
          <w:szCs w:val="22"/>
        </w:rPr>
      </w:pPr>
      <w:r w:rsidRPr="00F61AF5">
        <w:rPr>
          <w:rFonts w:asciiTheme="minorHAnsi" w:hAnsiTheme="minorHAnsi" w:cstheme="minorHAnsi"/>
          <w:bCs/>
          <w:szCs w:val="22"/>
        </w:rPr>
        <w:t>Prijave, ki ne bodo izpolnjevale vseh zahtev iz 3. in 4. točke te razpisne dokumentacije;</w:t>
      </w:r>
    </w:p>
    <w:p w14:paraId="10B7E006" w14:textId="77777777" w:rsidR="0085155B" w:rsidRPr="00F61AF5" w:rsidRDefault="0085155B" w:rsidP="0085155B">
      <w:pPr>
        <w:spacing w:line="288" w:lineRule="auto"/>
        <w:jc w:val="both"/>
        <w:rPr>
          <w:rFonts w:asciiTheme="minorHAnsi" w:hAnsiTheme="minorHAnsi" w:cstheme="minorHAnsi"/>
          <w:bCs/>
          <w:szCs w:val="22"/>
        </w:rPr>
      </w:pPr>
      <w:bookmarkStart w:id="171" w:name="_Toc479853305"/>
      <w:bookmarkStart w:id="172" w:name="_Toc482797264"/>
      <w:bookmarkStart w:id="173" w:name="_Toc485989355"/>
      <w:bookmarkStart w:id="174" w:name="_Toc485989444"/>
      <w:bookmarkStart w:id="175" w:name="_Toc487120330"/>
      <w:bookmarkStart w:id="176" w:name="_Toc487546687"/>
      <w:bookmarkStart w:id="177" w:name="_Toc488152422"/>
      <w:bookmarkStart w:id="178" w:name="_Toc495584041"/>
      <w:bookmarkStart w:id="179" w:name="_Toc499810970"/>
      <w:bookmarkStart w:id="180" w:name="_Toc499815809"/>
      <w:bookmarkStart w:id="181" w:name="_Toc499816327"/>
      <w:bookmarkStart w:id="182" w:name="_Toc499882281"/>
      <w:bookmarkStart w:id="183" w:name="_Toc499890229"/>
      <w:bookmarkStart w:id="184" w:name="_Toc520811695"/>
      <w:bookmarkStart w:id="185" w:name="_Toc523236422"/>
      <w:bookmarkStart w:id="186" w:name="_Toc523400483"/>
      <w:bookmarkStart w:id="187" w:name="_Toc536868350"/>
      <w:bookmarkStart w:id="188" w:name="_Toc10503"/>
      <w:bookmarkStart w:id="189" w:name="_Toc1992912"/>
      <w:bookmarkStart w:id="190" w:name="_Toc2602314"/>
      <w:bookmarkStart w:id="191" w:name="_Toc2608248"/>
      <w:bookmarkStart w:id="192" w:name="_Toc59121902"/>
      <w:r w:rsidRPr="00F61AF5">
        <w:rPr>
          <w:rFonts w:asciiTheme="minorHAnsi" w:hAnsiTheme="minorHAnsi" w:cstheme="minorHAnsi"/>
          <w:bCs/>
          <w:szCs w:val="22"/>
        </w:rPr>
        <w:t>Naročnik lahko kadar koli v postopku izključi ponudnika, če se izkaže, da je pred ali med postopkom javnega naročanja ta subjekt glede na storjena ali neizvedena dejanja v enem od položajev iz šestega odstavka 75. člena ZJN-3.</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1577EEE" w14:textId="77777777" w:rsidR="003A7CCD" w:rsidRPr="00F61AF5" w:rsidRDefault="003A7CCD" w:rsidP="0085155B">
      <w:pPr>
        <w:spacing w:line="288" w:lineRule="auto"/>
        <w:jc w:val="both"/>
        <w:rPr>
          <w:rFonts w:asciiTheme="minorHAnsi" w:hAnsiTheme="minorHAnsi" w:cstheme="minorHAnsi"/>
          <w:bCs/>
          <w:szCs w:val="22"/>
        </w:rPr>
      </w:pPr>
    </w:p>
    <w:p w14:paraId="4271BF49" w14:textId="4CD68A37" w:rsidR="00BA5DA2" w:rsidRPr="00F61AF5" w:rsidRDefault="00BA5DA2"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3" w:name="_Toc488152407"/>
      <w:bookmarkStart w:id="194" w:name="_Toc536622989"/>
      <w:bookmarkStart w:id="195" w:name="_Toc118373454"/>
      <w:bookmarkStart w:id="196" w:name="_Toc209593829"/>
      <w:bookmarkStart w:id="197" w:name="_Toc488152425"/>
      <w:r w:rsidRPr="00F61AF5">
        <w:rPr>
          <w:rFonts w:asciiTheme="minorHAnsi" w:hAnsiTheme="minorHAnsi" w:cstheme="minorHAnsi"/>
          <w:b/>
          <w:iCs/>
          <w:kern w:val="28"/>
          <w:szCs w:val="22"/>
        </w:rPr>
        <w:t>2.</w:t>
      </w:r>
      <w:r w:rsidR="0085155B" w:rsidRPr="00F61AF5">
        <w:rPr>
          <w:rFonts w:asciiTheme="minorHAnsi" w:hAnsiTheme="minorHAnsi" w:cstheme="minorHAnsi"/>
          <w:b/>
          <w:iCs/>
          <w:kern w:val="28"/>
          <w:szCs w:val="22"/>
        </w:rPr>
        <w:t>2</w:t>
      </w:r>
      <w:r w:rsidR="00E93DF0">
        <w:rPr>
          <w:rFonts w:asciiTheme="minorHAnsi" w:hAnsiTheme="minorHAnsi" w:cstheme="minorHAnsi"/>
          <w:b/>
          <w:iCs/>
          <w:kern w:val="28"/>
          <w:szCs w:val="22"/>
        </w:rPr>
        <w:t>0</w:t>
      </w:r>
      <w:r w:rsidRPr="00F61AF5">
        <w:rPr>
          <w:rFonts w:asciiTheme="minorHAnsi" w:hAnsiTheme="minorHAnsi" w:cstheme="minorHAnsi"/>
          <w:b/>
          <w:iCs/>
          <w:kern w:val="28"/>
          <w:szCs w:val="22"/>
        </w:rPr>
        <w:t xml:space="preserve"> </w:t>
      </w:r>
      <w:bookmarkEnd w:id="193"/>
      <w:r w:rsidRPr="00F61AF5">
        <w:rPr>
          <w:rFonts w:asciiTheme="minorHAnsi" w:hAnsiTheme="minorHAnsi" w:cstheme="minorHAnsi"/>
          <w:b/>
          <w:iCs/>
          <w:kern w:val="28"/>
          <w:szCs w:val="22"/>
        </w:rPr>
        <w:t>Poslovna skrivnost in varovanje zaupnih podatkov</w:t>
      </w:r>
      <w:bookmarkEnd w:id="194"/>
      <w:bookmarkEnd w:id="195"/>
      <w:bookmarkEnd w:id="196"/>
    </w:p>
    <w:p w14:paraId="2FA0B45B"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4333CBD8" w14:textId="6632667E"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Ne glede na zgoraj navedeno so javni podatki specifikacije ponujenega blaga, storitve ali gradnje in količina iz te specifikacije, cena na enoto, vrednost posamezne postavke, skupna vrednost iz ponudbe in vsi tisti podatki, ki so vplivali na razvrstitev ponudbe v okviru drugih meril. </w:t>
      </w:r>
    </w:p>
    <w:p w14:paraId="21F2E9C0" w14:textId="77777777" w:rsidR="00BA5DA2" w:rsidRPr="00F61AF5" w:rsidRDefault="00BA5DA2" w:rsidP="002D7A75">
      <w:pPr>
        <w:spacing w:line="288" w:lineRule="auto"/>
        <w:jc w:val="both"/>
        <w:rPr>
          <w:rFonts w:asciiTheme="minorHAnsi" w:hAnsiTheme="minorHAnsi" w:cstheme="minorHAnsi"/>
          <w:szCs w:val="22"/>
        </w:rPr>
      </w:pPr>
    </w:p>
    <w:p w14:paraId="7EFE2D5C" w14:textId="171D537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8" w:name="_Toc527704605"/>
      <w:bookmarkStart w:id="199" w:name="_Toc536622990"/>
      <w:bookmarkStart w:id="200" w:name="_Toc118373455"/>
      <w:bookmarkStart w:id="201" w:name="_Toc209593830"/>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Podatki o lastniški strukturi - izbrani ponudnik</w:t>
      </w:r>
      <w:bookmarkEnd w:id="198"/>
      <w:bookmarkEnd w:id="199"/>
      <w:bookmarkEnd w:id="200"/>
      <w:bookmarkEnd w:id="201"/>
    </w:p>
    <w:p w14:paraId="781F0E9D" w14:textId="414CB60A"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skladu s šestim odstavkom 14. člena Zakona o integriteti in preprečevanju korupcije (Uradni list RS, št. 69/11-UPB2; v nadaljevanju ZIntPK)je izbrani ponudnik za sklenitev </w:t>
      </w:r>
      <w:r w:rsidR="005409CA" w:rsidRPr="00F61AF5">
        <w:rPr>
          <w:rFonts w:asciiTheme="minorHAnsi" w:hAnsiTheme="minorHAnsi" w:cstheme="minorHAnsi"/>
          <w:bCs/>
          <w:szCs w:val="22"/>
        </w:rPr>
        <w:t>pogodbe</w:t>
      </w:r>
      <w:r w:rsidRPr="00F61AF5">
        <w:rPr>
          <w:rFonts w:asciiTheme="minorHAnsi" w:hAnsiTheme="minorHAnsi" w:cstheme="minorHAnsi"/>
          <w:bCs/>
          <w:szCs w:val="22"/>
        </w:rPr>
        <w:t xml:space="preserve"> dolž</w:t>
      </w:r>
      <w:r w:rsidR="005409CA" w:rsidRPr="00F61AF5">
        <w:rPr>
          <w:rFonts w:asciiTheme="minorHAnsi" w:hAnsiTheme="minorHAnsi" w:cstheme="minorHAnsi"/>
          <w:bCs/>
          <w:szCs w:val="22"/>
        </w:rPr>
        <w:t>an</w:t>
      </w:r>
      <w:r w:rsidRPr="00F61AF5">
        <w:rPr>
          <w:rFonts w:asciiTheme="minorHAnsi" w:hAnsiTheme="minorHAnsi" w:cstheme="minorHAnsi"/>
          <w:bCs/>
          <w:szCs w:val="22"/>
        </w:rPr>
        <w:t xml:space="preserve">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F61AF5" w:rsidRDefault="00BA5DA2" w:rsidP="002D7A75">
      <w:pPr>
        <w:spacing w:line="288" w:lineRule="auto"/>
        <w:jc w:val="both"/>
        <w:rPr>
          <w:rFonts w:asciiTheme="minorHAnsi" w:hAnsiTheme="minorHAnsi" w:cstheme="minorHAnsi"/>
          <w:bCs/>
          <w:szCs w:val="22"/>
        </w:rPr>
      </w:pPr>
    </w:p>
    <w:p w14:paraId="7BDC579E" w14:textId="5C06B6EF"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bCs/>
          <w:iCs/>
          <w:kern w:val="28"/>
          <w:szCs w:val="22"/>
        </w:rPr>
      </w:pPr>
      <w:bookmarkStart w:id="202" w:name="_Toc488152396"/>
      <w:bookmarkStart w:id="203" w:name="_Toc536622976"/>
      <w:bookmarkStart w:id="204" w:name="_Toc12802053"/>
      <w:bookmarkStart w:id="205" w:name="_Toc118373457"/>
      <w:bookmarkStart w:id="206" w:name="_Toc209593831"/>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Ponudba na javni razpis</w:t>
      </w:r>
      <w:bookmarkEnd w:id="202"/>
      <w:bookmarkEnd w:id="203"/>
      <w:bookmarkEnd w:id="204"/>
      <w:bookmarkEnd w:id="205"/>
      <w:bookmarkEnd w:id="206"/>
    </w:p>
    <w:p w14:paraId="4F1A46C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Ponudnik mora, glede na predmet javnega naročila izpolnjevati in upoštevati vsa določila veljavnih predpisov, ki urejajo področje izvedbe naročila, varstva pri delu, varstva okolja, ki veljajo v Republiki Sloveniji.</w:t>
      </w:r>
    </w:p>
    <w:p w14:paraId="3E1B10CC" w14:textId="77777777" w:rsidR="00BA5DA2" w:rsidRPr="00F61AF5" w:rsidRDefault="00BA5DA2" w:rsidP="002D7A75">
      <w:pPr>
        <w:spacing w:line="288" w:lineRule="auto"/>
        <w:jc w:val="both"/>
        <w:rPr>
          <w:rFonts w:asciiTheme="minorHAnsi" w:hAnsiTheme="minorHAnsi" w:cstheme="minorHAnsi"/>
          <w:szCs w:val="22"/>
        </w:rPr>
      </w:pPr>
    </w:p>
    <w:p w14:paraId="2F603249" w14:textId="36148386"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07" w:name="_Toc67914161"/>
      <w:bookmarkStart w:id="208" w:name="_Toc118373458"/>
      <w:bookmarkStart w:id="209" w:name="_Toc209593832"/>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Kritni kup</w:t>
      </w:r>
      <w:bookmarkEnd w:id="207"/>
      <w:bookmarkEnd w:id="208"/>
      <w:bookmarkEnd w:id="209"/>
      <w:r w:rsidRPr="00F61AF5">
        <w:rPr>
          <w:rFonts w:asciiTheme="minorHAnsi" w:hAnsiTheme="minorHAnsi" w:cstheme="minorHAnsi"/>
          <w:b/>
          <w:iCs/>
          <w:kern w:val="28"/>
          <w:szCs w:val="22"/>
        </w:rPr>
        <w:t xml:space="preserve"> </w:t>
      </w:r>
    </w:p>
    <w:p w14:paraId="1460273B" w14:textId="7474594B" w:rsidR="00501C1D" w:rsidRPr="00F61AF5" w:rsidRDefault="00501C1D" w:rsidP="00501C1D">
      <w:pPr>
        <w:spacing w:line="312" w:lineRule="auto"/>
        <w:jc w:val="both"/>
        <w:rPr>
          <w:rFonts w:asciiTheme="minorHAnsi" w:hAnsiTheme="minorHAnsi" w:cstheme="minorHAnsi"/>
          <w:szCs w:val="22"/>
        </w:rPr>
      </w:pPr>
      <w:bookmarkStart w:id="210" w:name="_Hlk14691160"/>
      <w:r w:rsidRPr="00F61AF5">
        <w:rPr>
          <w:rFonts w:asciiTheme="minorHAnsi" w:hAnsiTheme="minorHAnsi" w:cstheme="minorHAnsi"/>
          <w:szCs w:val="22"/>
        </w:rPr>
        <w:t>V primeru, da izbrani izvajalec ne opravi storitev / dobave v dogovorjenih rokih</w:t>
      </w:r>
      <w:r w:rsidR="006156D3">
        <w:rPr>
          <w:rFonts w:asciiTheme="minorHAnsi" w:hAnsiTheme="minorHAnsi" w:cstheme="minorHAnsi"/>
          <w:szCs w:val="22"/>
        </w:rPr>
        <w:t xml:space="preserve"> in</w:t>
      </w:r>
      <w:r w:rsidRPr="00F61AF5">
        <w:rPr>
          <w:rFonts w:asciiTheme="minorHAnsi" w:hAnsiTheme="minorHAnsi" w:cstheme="minorHAnsi"/>
          <w:szCs w:val="22"/>
        </w:rPr>
        <w:t xml:space="preserve"> kvaliteti, ali ne zaključi uspešno vseh storitev /dobav, lahko naročnik storitve /dobave naroči drugje na trgu, pri čemer je izvajalec obvezan naročniku povrniti razliko do dosežene cene (kritni kup), hkrati pa ima naročnik tudi pravico do zaračunavanja manipulativnih stroškov v višini 5% vrednosti predmetne storitve (t.j. storitve za katero se opravlja kritni kup).</w:t>
      </w:r>
      <w:bookmarkEnd w:id="210"/>
    </w:p>
    <w:p w14:paraId="7C77A9C5" w14:textId="77777777" w:rsidR="00BA5DA2" w:rsidRPr="00F61AF5" w:rsidRDefault="00BA5DA2" w:rsidP="002D7A75">
      <w:pPr>
        <w:spacing w:line="288" w:lineRule="auto"/>
        <w:jc w:val="both"/>
        <w:rPr>
          <w:rFonts w:asciiTheme="minorHAnsi" w:hAnsiTheme="minorHAnsi" w:cstheme="minorHAnsi"/>
          <w:szCs w:val="22"/>
        </w:rPr>
      </w:pPr>
    </w:p>
    <w:p w14:paraId="15B8D531" w14:textId="2FF27FD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1" w:name="_Toc488152424"/>
      <w:bookmarkStart w:id="212" w:name="_Toc527704606"/>
      <w:bookmarkStart w:id="213" w:name="_Toc536622993"/>
      <w:bookmarkStart w:id="214" w:name="_Toc118373459"/>
      <w:bookmarkStart w:id="215" w:name="_Toc209593833"/>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Pravna podlaga</w:t>
      </w:r>
      <w:bookmarkEnd w:id="211"/>
      <w:bookmarkEnd w:id="212"/>
      <w:bookmarkEnd w:id="213"/>
      <w:bookmarkEnd w:id="214"/>
      <w:bookmarkEnd w:id="215"/>
    </w:p>
    <w:p w14:paraId="3A68FC86" w14:textId="77777777" w:rsidR="00E2729E" w:rsidRPr="00F61AF5" w:rsidRDefault="00E2729E" w:rsidP="00E2729E">
      <w:pPr>
        <w:spacing w:line="288" w:lineRule="auto"/>
        <w:ind w:left="360"/>
        <w:jc w:val="both"/>
        <w:rPr>
          <w:rFonts w:asciiTheme="minorHAnsi" w:hAnsiTheme="minorHAnsi" w:cstheme="minorHAnsi"/>
          <w:szCs w:val="22"/>
        </w:rPr>
      </w:pPr>
      <w:r w:rsidRPr="00F61AF5">
        <w:rPr>
          <w:rFonts w:asciiTheme="minorHAnsi" w:hAnsiTheme="minorHAnsi" w:cstheme="minorHAnsi"/>
          <w:szCs w:val="22"/>
        </w:rPr>
        <w:t>V postopku oddaje javnega naročila in tekom izvedbe javnega naročila je potrebno upoštevati:</w:t>
      </w:r>
    </w:p>
    <w:p w14:paraId="68AC7127"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Zakon o javnem naročanju (Uradni list RS, št. </w:t>
      </w:r>
      <w:hyperlink r:id="rId21" w:tgtFrame="_blank" w:tooltip="Zakon o javnem naročanju (ZJN-3)" w:history="1">
        <w:r w:rsidRPr="00F61AF5">
          <w:rPr>
            <w:rStyle w:val="Hiperpovezava"/>
            <w:rFonts w:asciiTheme="minorHAnsi" w:hAnsiTheme="minorHAnsi" w:cstheme="minorHAnsi"/>
            <w:color w:val="auto"/>
            <w:szCs w:val="22"/>
            <w:u w:val="none"/>
          </w:rPr>
          <w:t>91/15</w:t>
        </w:r>
      </w:hyperlink>
      <w:r w:rsidRPr="00F61AF5">
        <w:rPr>
          <w:rFonts w:asciiTheme="minorHAnsi" w:hAnsiTheme="minorHAnsi" w:cstheme="minorHAnsi"/>
          <w:szCs w:val="22"/>
        </w:rPr>
        <w:t>, </w:t>
      </w:r>
      <w:hyperlink r:id="rId22" w:tgtFrame="_blank" w:tooltip="Zakon o spremembah in dopolnitvah Zakona o javnem naročanju" w:history="1">
        <w:r w:rsidRPr="00F61AF5">
          <w:rPr>
            <w:rStyle w:val="Hiperpovezava"/>
            <w:rFonts w:asciiTheme="minorHAnsi" w:hAnsiTheme="minorHAnsi" w:cstheme="minorHAnsi"/>
            <w:color w:val="auto"/>
            <w:szCs w:val="22"/>
            <w:u w:val="none"/>
          </w:rPr>
          <w:t>14/18</w:t>
        </w:r>
      </w:hyperlink>
      <w:r w:rsidRPr="00F61AF5">
        <w:rPr>
          <w:rFonts w:asciiTheme="minorHAnsi" w:hAnsiTheme="minorHAnsi" w:cstheme="minorHAnsi"/>
          <w:szCs w:val="22"/>
        </w:rPr>
        <w:t>, </w:t>
      </w:r>
      <w:hyperlink r:id="rId23" w:tgtFrame="_blank" w:tooltip="Zakon o spremembah in dopolnitvah Zakona o javnem naročanju" w:history="1">
        <w:r w:rsidRPr="00F61AF5">
          <w:rPr>
            <w:rStyle w:val="Hiperpovezava"/>
            <w:rFonts w:asciiTheme="minorHAnsi" w:hAnsiTheme="minorHAnsi" w:cstheme="minorHAnsi"/>
            <w:color w:val="auto"/>
            <w:szCs w:val="22"/>
            <w:u w:val="none"/>
          </w:rPr>
          <w:t>121/21</w:t>
        </w:r>
      </w:hyperlink>
      <w:r w:rsidRPr="00F61AF5">
        <w:rPr>
          <w:rFonts w:asciiTheme="minorHAnsi" w:hAnsiTheme="minorHAnsi" w:cstheme="minorHAnsi"/>
          <w:szCs w:val="22"/>
        </w:rPr>
        <w:t>, </w:t>
      </w:r>
      <w:hyperlink r:id="rId24" w:tgtFrame="_blank" w:tooltip="Zakon o spremembah in dopolnitvah Zakona o javnem naročanju" w:history="1">
        <w:r w:rsidRPr="00F61AF5">
          <w:rPr>
            <w:rStyle w:val="Hiperpovezava"/>
            <w:rFonts w:asciiTheme="minorHAnsi" w:hAnsiTheme="minorHAnsi" w:cstheme="minorHAnsi"/>
            <w:color w:val="auto"/>
            <w:szCs w:val="22"/>
            <w:u w:val="none"/>
          </w:rPr>
          <w:t>10/22</w:t>
        </w:r>
      </w:hyperlink>
      <w:r w:rsidRPr="00F61AF5">
        <w:rPr>
          <w:rFonts w:asciiTheme="minorHAnsi" w:hAnsiTheme="minorHAnsi" w:cstheme="minorHAnsi"/>
          <w:szCs w:val="22"/>
        </w:rPr>
        <w:t>, </w:t>
      </w:r>
      <w:hyperlink r:id="rId25" w:tgtFrame="_blank" w:tooltip="Odločba o ugotovitvi, da je točka b) četrtega odstavka 75. člena in točka c) drugega odstavka v zvezi s petim odstavkom 67.a člena Zakona o javnem naročanju v neskladju z Ustavo" w:history="1">
        <w:r w:rsidRPr="00F61AF5">
          <w:rPr>
            <w:rStyle w:val="Hiperpovezava"/>
            <w:rFonts w:asciiTheme="minorHAnsi" w:hAnsiTheme="minorHAnsi" w:cstheme="minorHAnsi"/>
            <w:color w:val="auto"/>
            <w:szCs w:val="22"/>
            <w:u w:val="none"/>
          </w:rPr>
          <w:t>74/22</w:t>
        </w:r>
      </w:hyperlink>
      <w:r w:rsidRPr="00F61AF5">
        <w:rPr>
          <w:rFonts w:asciiTheme="minorHAnsi" w:hAnsiTheme="minorHAnsi" w:cstheme="minorHAnsi"/>
          <w:szCs w:val="22"/>
        </w:rPr>
        <w:t> – odl. US in </w:t>
      </w:r>
      <w:hyperlink r:id="rId26" w:tgtFrame="_blank" w:tooltip="Zakon o nujnih ukrepih za zagotovitev stabilnosti zdravstvenega sistema" w:history="1">
        <w:r w:rsidRPr="00F61AF5">
          <w:rPr>
            <w:rStyle w:val="Hiperpovezava"/>
            <w:rFonts w:asciiTheme="minorHAnsi" w:hAnsiTheme="minorHAnsi" w:cstheme="minorHAnsi"/>
            <w:color w:val="auto"/>
            <w:szCs w:val="22"/>
            <w:u w:val="none"/>
          </w:rPr>
          <w:t>100/22</w:t>
        </w:r>
      </w:hyperlink>
      <w:r w:rsidRPr="00F61AF5">
        <w:rPr>
          <w:rFonts w:asciiTheme="minorHAnsi" w:hAnsiTheme="minorHAnsi" w:cstheme="minorHAnsi"/>
          <w:szCs w:val="22"/>
        </w:rPr>
        <w:t> – ZNUZSZS);</w:t>
      </w:r>
    </w:p>
    <w:p w14:paraId="3A7DC228"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Zakon o pravnem varstvu v postopkih javnega naročanja (Uradni list RS, št. </w:t>
      </w:r>
      <w:hyperlink r:id="rId27" w:tgtFrame="_blank" w:tooltip="Zakon o pravnem varstvu v postopkih javnega naročanja (ZPVPJN)" w:history="1">
        <w:r w:rsidRPr="00F61AF5">
          <w:rPr>
            <w:rStyle w:val="Hiperpovezava"/>
            <w:rFonts w:asciiTheme="minorHAnsi" w:hAnsiTheme="minorHAnsi" w:cstheme="minorHAnsi"/>
            <w:color w:val="auto"/>
            <w:szCs w:val="22"/>
            <w:u w:val="none"/>
          </w:rPr>
          <w:t>43/11</w:t>
        </w:r>
      </w:hyperlink>
      <w:r w:rsidRPr="00F61AF5">
        <w:rPr>
          <w:rFonts w:asciiTheme="minorHAnsi" w:hAnsiTheme="minorHAnsi" w:cstheme="minorHAnsi"/>
          <w:szCs w:val="22"/>
        </w:rPr>
        <w:t>, </w:t>
      </w:r>
      <w:hyperlink r:id="rId28" w:tgtFrame="_blank" w:tooltip="Zakon o dopolnitvi Zakona o tajnih podatkih" w:history="1">
        <w:r w:rsidRPr="00F61AF5">
          <w:rPr>
            <w:rStyle w:val="Hiperpovezava"/>
            <w:rFonts w:asciiTheme="minorHAnsi" w:hAnsiTheme="minorHAnsi" w:cstheme="minorHAnsi"/>
            <w:color w:val="auto"/>
            <w:szCs w:val="22"/>
            <w:u w:val="none"/>
          </w:rPr>
          <w:t>60/11</w:t>
        </w:r>
      </w:hyperlink>
      <w:r w:rsidRPr="00F61AF5">
        <w:rPr>
          <w:rFonts w:asciiTheme="minorHAnsi" w:hAnsiTheme="minorHAnsi" w:cstheme="minorHAnsi"/>
          <w:szCs w:val="22"/>
        </w:rPr>
        <w:t> – ZTP-D, </w:t>
      </w:r>
      <w:hyperlink r:id="rId29"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63/13</w:t>
        </w:r>
      </w:hyperlink>
      <w:r w:rsidRPr="00F61AF5">
        <w:rPr>
          <w:rFonts w:asciiTheme="minorHAnsi" w:hAnsiTheme="minorHAnsi" w:cstheme="minorHAnsi"/>
          <w:szCs w:val="22"/>
        </w:rPr>
        <w:t>, </w:t>
      </w:r>
      <w:hyperlink r:id="rId30" w:tgtFrame="_blank" w:tooltip="Zakon o spremembah in dopolnitvah Zakona o državni upravi" w:history="1">
        <w:r w:rsidRPr="00F61AF5">
          <w:rPr>
            <w:rStyle w:val="Hiperpovezava"/>
            <w:rFonts w:asciiTheme="minorHAnsi" w:hAnsiTheme="minorHAnsi" w:cstheme="minorHAnsi"/>
            <w:color w:val="auto"/>
            <w:szCs w:val="22"/>
            <w:u w:val="none"/>
          </w:rPr>
          <w:t>90/14</w:t>
        </w:r>
      </w:hyperlink>
      <w:r w:rsidRPr="00F61AF5">
        <w:rPr>
          <w:rFonts w:asciiTheme="minorHAnsi" w:hAnsiTheme="minorHAnsi" w:cstheme="minorHAnsi"/>
          <w:szCs w:val="22"/>
        </w:rPr>
        <w:t> – ZDU-1I, </w:t>
      </w:r>
      <w:hyperlink r:id="rId31"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60/17</w:t>
        </w:r>
      </w:hyperlink>
      <w:r w:rsidRPr="00F61AF5">
        <w:rPr>
          <w:rFonts w:asciiTheme="minorHAnsi" w:hAnsiTheme="minorHAnsi" w:cstheme="minorHAnsi"/>
          <w:szCs w:val="22"/>
        </w:rPr>
        <w:t> in </w:t>
      </w:r>
      <w:hyperlink r:id="rId32"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72/19</w:t>
        </w:r>
      </w:hyperlink>
      <w:r w:rsidRPr="00F61AF5">
        <w:rPr>
          <w:rFonts w:asciiTheme="minorHAnsi" w:hAnsiTheme="minorHAnsi" w:cstheme="minorHAnsi"/>
          <w:szCs w:val="22"/>
        </w:rPr>
        <w:t>);</w:t>
      </w:r>
    </w:p>
    <w:p w14:paraId="058E3BF8"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Obligacijski zakonik (Uradni list RS, št. </w:t>
      </w:r>
      <w:hyperlink r:id="rId33" w:tgtFrame="_blank" w:tooltip="Obligacijski zakonik (uradno prečiščeno besedilo)" w:history="1">
        <w:r w:rsidRPr="00F61AF5">
          <w:rPr>
            <w:rStyle w:val="Hiperpovezava"/>
            <w:rFonts w:asciiTheme="minorHAnsi" w:hAnsiTheme="minorHAnsi" w:cstheme="minorHAnsi"/>
            <w:color w:val="auto"/>
            <w:szCs w:val="22"/>
            <w:u w:val="none"/>
          </w:rPr>
          <w:t>97/07</w:t>
        </w:r>
      </w:hyperlink>
      <w:r w:rsidRPr="00F61AF5">
        <w:rPr>
          <w:rFonts w:asciiTheme="minorHAnsi" w:hAnsiTheme="minorHAnsi" w:cstheme="minorHAnsi"/>
          <w:szCs w:val="22"/>
        </w:rPr>
        <w:t> – uradno prečiščeno besedilo, </w:t>
      </w:r>
      <w:hyperlink r:id="rId34" w:tgtFrame="_blank" w:tooltip="Odločba o razveljavitvi 184. člena Obligacijskega zakonika" w:history="1">
        <w:r w:rsidRPr="00F61AF5">
          <w:rPr>
            <w:rStyle w:val="Hiperpovezava"/>
            <w:rFonts w:asciiTheme="minorHAnsi" w:hAnsiTheme="minorHAnsi" w:cstheme="minorHAnsi"/>
            <w:color w:val="auto"/>
            <w:szCs w:val="22"/>
            <w:u w:val="none"/>
          </w:rPr>
          <w:t>64/16</w:t>
        </w:r>
      </w:hyperlink>
      <w:r w:rsidRPr="00F61AF5">
        <w:rPr>
          <w:rFonts w:asciiTheme="minorHAnsi" w:hAnsiTheme="minorHAnsi" w:cstheme="minorHAnsi"/>
          <w:szCs w:val="22"/>
        </w:rPr>
        <w:t> – odl. US in </w:t>
      </w:r>
      <w:hyperlink r:id="rId35" w:tgtFrame="_blank" w:tooltip="Avtentična razlaga 631. člena Obligacijskega zakonika" w:history="1">
        <w:r w:rsidRPr="00F61AF5">
          <w:rPr>
            <w:rStyle w:val="Hiperpovezava"/>
            <w:rFonts w:asciiTheme="minorHAnsi" w:hAnsiTheme="minorHAnsi" w:cstheme="minorHAnsi"/>
            <w:color w:val="auto"/>
            <w:szCs w:val="22"/>
            <w:u w:val="none"/>
          </w:rPr>
          <w:t>20/18</w:t>
        </w:r>
      </w:hyperlink>
      <w:r w:rsidRPr="00F61AF5">
        <w:rPr>
          <w:rFonts w:asciiTheme="minorHAnsi" w:hAnsiTheme="minorHAnsi" w:cstheme="minorHAnsi"/>
          <w:szCs w:val="22"/>
        </w:rPr>
        <w:t> – OROZ631);</w:t>
      </w:r>
    </w:p>
    <w:p w14:paraId="3C9F5EDA"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Vsa veljavna zakonodaja, ki ureja področje predmeta javnega naročila.</w:t>
      </w:r>
    </w:p>
    <w:p w14:paraId="4906AF28" w14:textId="77777777" w:rsidR="00E2729E" w:rsidRPr="00F61AF5" w:rsidRDefault="00E2729E" w:rsidP="00E2729E">
      <w:pPr>
        <w:spacing w:line="288" w:lineRule="auto"/>
        <w:ind w:left="360"/>
        <w:jc w:val="both"/>
        <w:rPr>
          <w:rFonts w:asciiTheme="minorHAnsi" w:hAnsiTheme="minorHAnsi" w:cstheme="minorHAnsi"/>
          <w:szCs w:val="22"/>
        </w:rPr>
      </w:pPr>
    </w:p>
    <w:p w14:paraId="207A62D5" w14:textId="77777777" w:rsidR="00E2729E" w:rsidRPr="00F61AF5" w:rsidRDefault="00E2729E" w:rsidP="00E2729E">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6FC04A9E" w14:textId="77777777" w:rsidR="00E2729E" w:rsidRPr="00F61AF5" w:rsidRDefault="00E2729E" w:rsidP="002D7A75">
      <w:pPr>
        <w:spacing w:line="288" w:lineRule="auto"/>
        <w:ind w:left="360"/>
        <w:jc w:val="both"/>
        <w:rPr>
          <w:rFonts w:asciiTheme="minorHAnsi" w:hAnsiTheme="minorHAnsi" w:cstheme="minorHAnsi"/>
          <w:szCs w:val="22"/>
        </w:rPr>
      </w:pPr>
    </w:p>
    <w:p w14:paraId="0A434F49" w14:textId="37F4B7E1" w:rsidR="00BA5DA2" w:rsidRPr="00F61AF5" w:rsidRDefault="00BA5DA2" w:rsidP="008D5A7A">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6" w:name="_Toc520897345"/>
      <w:bookmarkStart w:id="217" w:name="_Toc527704607"/>
      <w:bookmarkStart w:id="218" w:name="_Toc536622994"/>
      <w:bookmarkStart w:id="219" w:name="_Toc118373460"/>
      <w:bookmarkStart w:id="220" w:name="_Toc209593834"/>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Pravno varstvo</w:t>
      </w:r>
      <w:bookmarkEnd w:id="216"/>
      <w:bookmarkEnd w:id="217"/>
      <w:bookmarkEnd w:id="218"/>
      <w:bookmarkEnd w:id="219"/>
      <w:bookmarkEnd w:id="220"/>
    </w:p>
    <w:p w14:paraId="40675C10" w14:textId="77777777" w:rsidR="00670585" w:rsidRPr="00F61AF5" w:rsidRDefault="00670585" w:rsidP="00670585">
      <w:pPr>
        <w:spacing w:line="260" w:lineRule="atLeast"/>
        <w:jc w:val="both"/>
        <w:rPr>
          <w:rFonts w:asciiTheme="minorHAnsi" w:hAnsiTheme="minorHAnsi" w:cstheme="minorHAnsi"/>
          <w:szCs w:val="22"/>
        </w:rPr>
      </w:pPr>
      <w:r w:rsidRPr="00F61AF5">
        <w:rPr>
          <w:rFonts w:asciiTheme="minorHAnsi" w:hAnsiTheme="minorHAnsi" w:cstheme="minorHAnsi"/>
          <w:szCs w:val="22"/>
        </w:rPr>
        <w:t>Pravno varstvo ponudnikov je zagotovljeno z Zakonom o pravnem varstvu v postopkih javnega naročanja (Uradni list RS, št. 43/11,60/11 – ZTP-D, 63/13, 90/14 – ZDU-1, 60/17 - ZPVPJN-B, 72/19 – ZPVPJN-C).</w:t>
      </w:r>
    </w:p>
    <w:p w14:paraId="58439732" w14:textId="77777777" w:rsidR="00670585" w:rsidRPr="00F61AF5" w:rsidRDefault="00670585" w:rsidP="00670585">
      <w:pPr>
        <w:spacing w:line="288" w:lineRule="auto"/>
        <w:jc w:val="both"/>
        <w:rPr>
          <w:rFonts w:asciiTheme="minorHAnsi" w:hAnsiTheme="minorHAnsi" w:cstheme="minorHAnsi"/>
          <w:szCs w:val="22"/>
        </w:rPr>
      </w:pPr>
    </w:p>
    <w:p w14:paraId="340C3AA6"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5432B1D8" w14:textId="77777777" w:rsidR="00670585" w:rsidRPr="00F61AF5" w:rsidRDefault="00670585" w:rsidP="00670585">
      <w:pPr>
        <w:spacing w:line="288" w:lineRule="auto"/>
        <w:jc w:val="both"/>
        <w:rPr>
          <w:rFonts w:asciiTheme="minorHAnsi" w:hAnsiTheme="minorHAnsi" w:cstheme="minorHAnsi"/>
          <w:szCs w:val="22"/>
        </w:rPr>
      </w:pPr>
    </w:p>
    <w:p w14:paraId="37DD8682" w14:textId="77777777" w:rsidR="00670585" w:rsidRPr="00F61AF5" w:rsidRDefault="00670585" w:rsidP="00C41F4C">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se zahtevek za revizijo nanaša na vsebino objave, povabilo k oddaji ponudb ali razpisno dokumentacijo, znaša taksa 4.000,00 EUR. Kadar se zahtevek za revizijo nanaša na odločitev o ustavitvi postopka javnega </w:t>
      </w:r>
      <w:r w:rsidRPr="00F61AF5">
        <w:rPr>
          <w:rFonts w:asciiTheme="minorHAnsi" w:hAnsiTheme="minorHAnsi" w:cstheme="minorHAnsi"/>
          <w:szCs w:val="22"/>
        </w:rPr>
        <w:lastRenderedPageBreak/>
        <w:t>naročanja ali zavrnitvi ali izločitvi vseh ponudb, znaša taksa 1.000,00 EUR. V primerih izdaje odločitve o izbiri najugodnejšega ponudnika bo naročnik določil višino takse v pravnem pouku odločitve.</w:t>
      </w:r>
    </w:p>
    <w:p w14:paraId="487DF74D" w14:textId="77777777" w:rsidR="00670585" w:rsidRPr="00F61AF5" w:rsidRDefault="00670585" w:rsidP="00670585">
      <w:pPr>
        <w:spacing w:line="288" w:lineRule="auto"/>
        <w:jc w:val="both"/>
        <w:rPr>
          <w:rFonts w:asciiTheme="minorHAnsi" w:hAnsiTheme="minorHAnsi" w:cstheme="minorHAnsi"/>
          <w:szCs w:val="22"/>
        </w:rPr>
      </w:pPr>
    </w:p>
    <w:p w14:paraId="23852927"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Vlagatelj mora vložiti zahtevek za revizijo prek portala eRevizija. Zahtevek za revizijo mora biti obrazložen. Obvezne sestavine zahtevka so navedene v 15. členu ZPVPJN. O vloženem zahtevku za revizijo mora naročnik v treh (3) delovnih dneh od prejema tega zahtevka obvestiti ponudnike, ki so v postopku oddaje javnega naročila oddali ponudbo. Vlagatelj mora zahtevku za revizijo priložiti potrdilo o plačilu takse.</w:t>
      </w:r>
    </w:p>
    <w:p w14:paraId="46889163" w14:textId="77777777" w:rsidR="00670585" w:rsidRPr="00F61AF5" w:rsidRDefault="00670585" w:rsidP="00670585">
      <w:pPr>
        <w:spacing w:line="288" w:lineRule="auto"/>
        <w:jc w:val="both"/>
        <w:rPr>
          <w:rFonts w:asciiTheme="minorHAnsi" w:hAnsiTheme="minorHAnsi" w:cstheme="minorHAnsi"/>
          <w:szCs w:val="22"/>
        </w:rPr>
      </w:pPr>
    </w:p>
    <w:p w14:paraId="003E631A"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p>
    <w:p w14:paraId="746C91A4" w14:textId="77777777" w:rsidR="00670585" w:rsidRPr="00F61AF5" w:rsidRDefault="00670585" w:rsidP="00670585">
      <w:pPr>
        <w:spacing w:line="260" w:lineRule="atLeast"/>
        <w:jc w:val="both"/>
        <w:rPr>
          <w:rFonts w:asciiTheme="minorHAnsi" w:hAnsiTheme="minorHAnsi" w:cstheme="minorHAnsi"/>
          <w:szCs w:val="22"/>
        </w:rPr>
      </w:pPr>
    </w:p>
    <w:p w14:paraId="01961A03" w14:textId="5F81A6F1" w:rsidR="00BA5DA2" w:rsidRPr="00C41F4C" w:rsidRDefault="00670585" w:rsidP="00670585">
      <w:pPr>
        <w:spacing w:line="288" w:lineRule="auto"/>
        <w:jc w:val="both"/>
      </w:pPr>
      <w:r w:rsidRPr="00F61AF5">
        <w:rPr>
          <w:rFonts w:asciiTheme="minorHAnsi" w:hAnsiTheme="minorHAnsi" w:cstheme="minorHAnsi"/>
          <w:szCs w:val="22"/>
        </w:rPr>
        <w:t xml:space="preserve">Več o pravnem varstvu: </w:t>
      </w:r>
      <w:hyperlink r:id="rId36" w:history="1">
        <w:r w:rsidRPr="00F61AF5">
          <w:rPr>
            <w:rFonts w:asciiTheme="minorHAnsi" w:hAnsiTheme="minorHAnsi" w:cstheme="minorHAnsi"/>
            <w:szCs w:val="22"/>
          </w:rPr>
          <w:t>http://www.djn.mju.gov.si/sistem-javnega-narocanja/pravno-varstvo</w:t>
        </w:r>
      </w:hyperlink>
      <w:r w:rsidRPr="00F61AF5">
        <w:rPr>
          <w:rFonts w:asciiTheme="minorHAnsi" w:hAnsiTheme="minorHAnsi" w:cstheme="minorHAnsi"/>
          <w:szCs w:val="22"/>
        </w:rPr>
        <w:t>.</w:t>
      </w:r>
      <w:r w:rsidR="00BA5DA2" w:rsidRPr="00F61AF5">
        <w:rPr>
          <w:rFonts w:asciiTheme="minorHAnsi" w:hAnsiTheme="minorHAnsi" w:cstheme="minorHAnsi"/>
          <w:color w:val="FF0000"/>
          <w:szCs w:val="22"/>
        </w:rPr>
        <w:br w:type="page"/>
      </w:r>
    </w:p>
    <w:p w14:paraId="76709ABC" w14:textId="48E41031"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21" w:name="_Toc118373461"/>
      <w:bookmarkStart w:id="222" w:name="_Toc209593835"/>
      <w:r w:rsidRPr="00F61AF5">
        <w:rPr>
          <w:rFonts w:asciiTheme="minorHAnsi" w:hAnsiTheme="minorHAnsi" w:cstheme="minorHAnsi"/>
          <w:b/>
          <w:kern w:val="28"/>
          <w:szCs w:val="22"/>
        </w:rPr>
        <w:lastRenderedPageBreak/>
        <w:t>3</w:t>
      </w:r>
      <w:r w:rsidRPr="00F61AF5">
        <w:rPr>
          <w:rFonts w:asciiTheme="minorHAnsi" w:hAnsiTheme="minorHAnsi" w:cstheme="minorHAnsi"/>
          <w:b/>
          <w:kern w:val="28"/>
          <w:szCs w:val="22"/>
        </w:rPr>
        <w:tab/>
        <w:t>UGOTAVLJANJE SPOSOBNOSTI</w:t>
      </w:r>
      <w:bookmarkEnd w:id="197"/>
      <w:bookmarkEnd w:id="221"/>
      <w:bookmarkEnd w:id="222"/>
      <w:r w:rsidR="00047879" w:rsidRPr="00F61AF5">
        <w:rPr>
          <w:rFonts w:asciiTheme="minorHAnsi" w:hAnsiTheme="minorHAnsi" w:cstheme="minorHAnsi"/>
          <w:b/>
          <w:kern w:val="28"/>
          <w:szCs w:val="22"/>
        </w:rPr>
        <w:t xml:space="preserve"> </w:t>
      </w:r>
    </w:p>
    <w:p w14:paraId="5A9BC1DC" w14:textId="6B49CCF0" w:rsidR="005B2E4C" w:rsidRPr="00F61AF5" w:rsidRDefault="005B2E4C" w:rsidP="005B2E4C">
      <w:pPr>
        <w:spacing w:line="288" w:lineRule="auto"/>
        <w:jc w:val="both"/>
        <w:rPr>
          <w:rFonts w:asciiTheme="minorHAnsi" w:hAnsiTheme="minorHAnsi" w:cstheme="minorHAnsi"/>
          <w:szCs w:val="22"/>
        </w:rPr>
      </w:pPr>
      <w:r w:rsidRPr="00F61AF5">
        <w:rPr>
          <w:rFonts w:asciiTheme="minorHAnsi" w:hAnsiTheme="minorHAnsi" w:cstheme="minorHAnsi"/>
          <w:szCs w:val="22"/>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F61AF5" w:rsidRDefault="00BA5DA2" w:rsidP="002D7A75">
      <w:pPr>
        <w:spacing w:line="288" w:lineRule="auto"/>
        <w:jc w:val="both"/>
        <w:rPr>
          <w:rFonts w:asciiTheme="minorHAnsi" w:hAnsiTheme="minorHAnsi" w:cstheme="minorHAnsi"/>
          <w:szCs w:val="22"/>
        </w:rPr>
      </w:pPr>
    </w:p>
    <w:p w14:paraId="171DB6D5" w14:textId="3AE8FB4F"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skupne ponudbe mora pogoj izpolniti vsak izmed partnerjev posebej</w:t>
      </w:r>
      <w:r w:rsidR="005B2E4C" w:rsidRPr="00F61AF5">
        <w:rPr>
          <w:rFonts w:asciiTheme="minorHAnsi" w:hAnsiTheme="minorHAnsi" w:cstheme="minorHAnsi"/>
          <w:szCs w:val="22"/>
        </w:rPr>
        <w:t>, kjer je to določeno v tej dokumentaciji.</w:t>
      </w:r>
    </w:p>
    <w:p w14:paraId="69FBD2F5" w14:textId="77777777" w:rsidR="00BA5DA2" w:rsidRPr="00F61AF5" w:rsidRDefault="00BA5DA2" w:rsidP="002D7A75">
      <w:pPr>
        <w:spacing w:line="288" w:lineRule="auto"/>
        <w:jc w:val="both"/>
        <w:rPr>
          <w:rFonts w:asciiTheme="minorHAnsi" w:eastAsia="Calibri" w:hAnsiTheme="minorHAnsi" w:cstheme="minorHAnsi"/>
          <w:b/>
          <w:szCs w:val="22"/>
        </w:rPr>
      </w:pPr>
      <w:r w:rsidRPr="00F61AF5">
        <w:rPr>
          <w:rFonts w:asciiTheme="minorHAnsi" w:hAnsiTheme="minorHAnsi" w:cstheme="minorHAnsi"/>
          <w:szCs w:val="22"/>
        </w:rPr>
        <w:t>Kadar namerava ponudnik izvesti javno naročilo s podizvajalcem, mora pogoje izpolnjevati tudi podizvajalec, ki sodeluje pri izvedbi javnega naročila.</w:t>
      </w:r>
      <w:r w:rsidRPr="00F61AF5">
        <w:rPr>
          <w:rFonts w:asciiTheme="minorHAnsi" w:eastAsia="Calibri" w:hAnsiTheme="minorHAnsi" w:cstheme="minorHAnsi"/>
          <w:b/>
          <w:szCs w:val="22"/>
        </w:rPr>
        <w:t xml:space="preserve"> Vsi navedeni gospodarski subjekti morajo oddati lasten ESPD obrazec.</w:t>
      </w:r>
      <w:r w:rsidRPr="00F61AF5">
        <w:rPr>
          <w:rFonts w:asciiTheme="minorHAnsi" w:eastAsia="Calibri" w:hAnsiTheme="minorHAnsi" w:cstheme="minorHAnsi"/>
          <w:b/>
          <w:szCs w:val="22"/>
        </w:rPr>
        <w:tab/>
      </w:r>
    </w:p>
    <w:p w14:paraId="7CD8E913" w14:textId="77777777" w:rsidR="00BA5DA2" w:rsidRPr="00F61AF5" w:rsidRDefault="00BA5DA2" w:rsidP="002D7A75">
      <w:pPr>
        <w:spacing w:line="288" w:lineRule="auto"/>
        <w:jc w:val="both"/>
        <w:rPr>
          <w:rFonts w:asciiTheme="minorHAnsi" w:hAnsiTheme="minorHAnsi" w:cstheme="minorHAnsi"/>
          <w:szCs w:val="22"/>
        </w:rPr>
      </w:pPr>
    </w:p>
    <w:p w14:paraId="2872899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priznal sposobnost ponudnikom, ki izpolnjujejo pogoje pod točko 3 in 4 te dokumentacije.</w:t>
      </w:r>
    </w:p>
    <w:p w14:paraId="3FCBB927" w14:textId="77777777" w:rsidR="00BA5DA2" w:rsidRPr="00F61AF5" w:rsidRDefault="00BA5DA2" w:rsidP="002D7A75">
      <w:pPr>
        <w:spacing w:line="288" w:lineRule="auto"/>
        <w:jc w:val="both"/>
        <w:rPr>
          <w:rFonts w:asciiTheme="minorHAnsi" w:hAnsiTheme="minorHAnsi" w:cstheme="minorHAnsi"/>
          <w:szCs w:val="22"/>
        </w:rPr>
      </w:pPr>
    </w:p>
    <w:p w14:paraId="058AD733" w14:textId="77777777" w:rsidR="00BA5DA2" w:rsidRPr="00F61AF5" w:rsidRDefault="00BA5DA2" w:rsidP="002D7A75">
      <w:pPr>
        <w:spacing w:line="288" w:lineRule="auto"/>
        <w:jc w:val="both"/>
        <w:rPr>
          <w:rFonts w:asciiTheme="minorHAnsi" w:hAnsiTheme="minorHAnsi" w:cstheme="minorHAnsi"/>
          <w:b/>
          <w:szCs w:val="22"/>
        </w:rPr>
      </w:pPr>
      <w:r w:rsidRPr="00F61AF5">
        <w:rPr>
          <w:rFonts w:asciiTheme="minorHAnsi" w:hAnsiTheme="minorHAnsi" w:cstheme="minorHAnsi"/>
          <w:b/>
          <w:szCs w:val="22"/>
        </w:rPr>
        <w:t>RAZLOGI ZA IZKJUČITEV GOSPODARSKEGA SUBJEKTA IZ SODELOVANJA V POSTOPKU JAVNEGA NAROČANJA</w:t>
      </w:r>
    </w:p>
    <w:p w14:paraId="3A6E84B0" w14:textId="77777777" w:rsidR="00BA5DA2" w:rsidRPr="00F61AF5" w:rsidRDefault="00BA5DA2" w:rsidP="002D7A75">
      <w:pPr>
        <w:spacing w:line="288" w:lineRule="auto"/>
        <w:jc w:val="both"/>
        <w:rPr>
          <w:rFonts w:asciiTheme="minorHAnsi" w:hAnsiTheme="minorHAnsi" w:cstheme="minorHAnsi"/>
          <w:szCs w:val="22"/>
        </w:rPr>
      </w:pPr>
    </w:p>
    <w:p w14:paraId="3CB1280B" w14:textId="77777777" w:rsidR="00BA5DA2" w:rsidRPr="00361F5B" w:rsidRDefault="00BA5DA2" w:rsidP="00361F5B">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p>
    <w:p w14:paraId="7057BAB5" w14:textId="06DE7B1B" w:rsidR="005216C1" w:rsidRPr="005216C1" w:rsidRDefault="005216C1" w:rsidP="00361F5B">
      <w:pPr>
        <w:keepNext/>
        <w:overflowPunct w:val="0"/>
        <w:autoSpaceDE w:val="0"/>
        <w:autoSpaceDN w:val="0"/>
        <w:adjustRightInd w:val="0"/>
        <w:spacing w:line="288" w:lineRule="auto"/>
        <w:jc w:val="both"/>
        <w:textAlignment w:val="baseline"/>
        <w:outlineLvl w:val="1"/>
        <w:rPr>
          <w:rFonts w:asciiTheme="minorHAnsi" w:hAnsiTheme="minorHAnsi" w:cstheme="minorHAnsi"/>
          <w:b/>
          <w:kern w:val="28"/>
          <w:szCs w:val="22"/>
        </w:rPr>
      </w:pPr>
      <w:bookmarkStart w:id="223" w:name="_Toc118373469"/>
      <w:bookmarkStart w:id="224" w:name="_Toc202443713"/>
      <w:bookmarkStart w:id="225" w:name="_Toc209593836"/>
      <w:bookmarkEnd w:id="223"/>
      <w:r w:rsidRPr="00361F5B">
        <w:rPr>
          <w:rFonts w:asciiTheme="minorHAnsi" w:hAnsiTheme="minorHAnsi" w:cstheme="minorHAnsi"/>
          <w:b/>
          <w:iCs/>
          <w:kern w:val="28"/>
          <w:szCs w:val="22"/>
        </w:rPr>
        <w:t xml:space="preserve">3.1 </w:t>
      </w:r>
      <w:r w:rsidRPr="005216C1">
        <w:rPr>
          <w:rFonts w:asciiTheme="minorHAnsi" w:hAnsiTheme="minorHAnsi" w:cstheme="minorHAnsi"/>
          <w:b/>
          <w:iCs/>
          <w:kern w:val="28"/>
          <w:szCs w:val="22"/>
        </w:rPr>
        <w:t>Če je gospodarski subjekt na dan, ko poteče rok za oddajo ponudb, izločen iz postopkov oddaje</w:t>
      </w:r>
      <w:r w:rsidRPr="005216C1">
        <w:rPr>
          <w:rFonts w:asciiTheme="minorHAnsi" w:hAnsiTheme="minorHAnsi" w:cstheme="minorHAnsi"/>
          <w:b/>
          <w:kern w:val="28"/>
          <w:szCs w:val="22"/>
        </w:rPr>
        <w:t xml:space="preserve"> javnih naročil zaradi uvrstitve v evidenco gospodarskih subjektov z negativnimi referencami (a točka četrtega odstavka 75. člena ZJN-3).</w:t>
      </w:r>
      <w:bookmarkEnd w:id="224"/>
      <w:bookmarkEnd w:id="225"/>
      <w:r w:rsidRPr="005216C1">
        <w:rPr>
          <w:rFonts w:asciiTheme="minorHAnsi" w:hAnsiTheme="minorHAnsi" w:cstheme="minorHAnsi"/>
          <w:b/>
          <w:kern w:val="28"/>
          <w:szCs w:val="22"/>
        </w:rPr>
        <w:t xml:space="preserve"> </w:t>
      </w:r>
    </w:p>
    <w:p w14:paraId="70A2B7B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6F2BB8"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6" w:name="_Toc202443714"/>
      <w:bookmarkStart w:id="227" w:name="_Toc209593837"/>
      <w:r w:rsidRPr="005216C1">
        <w:rPr>
          <w:rFonts w:asciiTheme="minorHAnsi" w:hAnsiTheme="minorHAnsi" w:cstheme="minorHAnsi"/>
          <w:bCs/>
          <w:kern w:val="28"/>
          <w:szCs w:val="22"/>
        </w:rPr>
        <w:t>DOKAZILO:</w:t>
      </w:r>
      <w:bookmarkEnd w:id="226"/>
      <w:bookmarkEnd w:id="227"/>
    </w:p>
    <w:p w14:paraId="1CED00E5"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8" w:name="_Toc202443715"/>
      <w:bookmarkStart w:id="229" w:name="_Toc209593838"/>
      <w:r w:rsidRPr="005216C1">
        <w:rPr>
          <w:rFonts w:asciiTheme="minorHAnsi" w:hAnsiTheme="minorHAnsi" w:cstheme="minorHAnsi"/>
          <w:bCs/>
          <w:kern w:val="28"/>
          <w:szCs w:val="22"/>
        </w:rPr>
        <w:t>Izpolnjen obrazec ESPD (v »Del III: Razlogi za izključitev, Oddelek D: Nacionalni razlogi za izključitev«) za vse gospodarske subjekte v ponudbi.</w:t>
      </w:r>
      <w:bookmarkEnd w:id="228"/>
      <w:bookmarkEnd w:id="229"/>
    </w:p>
    <w:p w14:paraId="4B481CDE"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8885C06" w14:textId="77777777" w:rsidR="005216C1" w:rsidRPr="005216C1" w:rsidDel="00ED0F0B"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0" w:name="_Toc202443716"/>
      <w:bookmarkStart w:id="231" w:name="_Toc209593839"/>
      <w:r w:rsidRPr="005216C1" w:rsidDel="00ED0F0B">
        <w:rPr>
          <w:rFonts w:asciiTheme="minorHAnsi" w:hAnsiTheme="minorHAnsi" w:cstheme="minorHAnsi"/>
          <w:bCs/>
          <w:kern w:val="28"/>
          <w:szCs w:val="22"/>
        </w:rPr>
        <w:t xml:space="preserve">Obrazec ESPD je v aplikaciji e-JN pripravljen na način, da so trije nacionalni razlogi za izključitev zajeti skupaj v Delu III: Razlogi za izključitev, D: Nacionalni razlogi za izključitev in jih naročnik v ESPD ne more obkljukati ločeno. Ker naročnik od ponudnikov zahteva zgolj izpolnjevanje pogoja, da gospodarski subjekt na dan, ko poteče rok za oddajo </w:t>
      </w:r>
      <w:r w:rsidRPr="005216C1">
        <w:rPr>
          <w:rFonts w:asciiTheme="minorHAnsi" w:hAnsiTheme="minorHAnsi" w:cstheme="minorHAnsi"/>
          <w:bCs/>
          <w:kern w:val="28"/>
          <w:szCs w:val="22"/>
        </w:rPr>
        <w:t>ponudb</w:t>
      </w:r>
      <w:r w:rsidRPr="005216C1" w:rsidDel="00ED0F0B">
        <w:rPr>
          <w:rFonts w:asciiTheme="minorHAnsi" w:hAnsiTheme="minorHAnsi" w:cstheme="minorHAnsi"/>
          <w:bCs/>
          <w:kern w:val="28"/>
          <w:szCs w:val="22"/>
        </w:rPr>
        <w:t>, ni uvrščen v evidenco gospodarskih subjektov z izrečenimi stranskimi sankcijami izločitve iz postopkov javnega naročanja, bo naročnik upošteval in preverjal samo ta razlog za izključitev, pa čeprav bo gospodarski subjekt z obkljukanjem označil vse nacionalne razloge za izključitev.</w:t>
      </w:r>
      <w:bookmarkEnd w:id="230"/>
      <w:bookmarkEnd w:id="231"/>
    </w:p>
    <w:p w14:paraId="123F10D3"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8751C70" w14:textId="50576791"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2" w:name="_Toc202443717"/>
      <w:bookmarkStart w:id="233" w:name="_Toc209593840"/>
      <w:r w:rsidRPr="00615D91">
        <w:rPr>
          <w:rFonts w:asciiTheme="minorHAnsi" w:hAnsiTheme="minorHAnsi" w:cstheme="minorHAnsi"/>
          <w:b/>
          <w:kern w:val="28"/>
          <w:szCs w:val="22"/>
        </w:rPr>
        <w:t xml:space="preserve">3.2 </w:t>
      </w:r>
      <w:r w:rsidRPr="005216C1">
        <w:rPr>
          <w:rFonts w:asciiTheme="minorHAnsi" w:hAnsiTheme="minorHAnsi" w:cstheme="minorHAnsi"/>
          <w:b/>
          <w:kern w:val="28"/>
          <w:szCs w:val="22"/>
        </w:rPr>
        <w:t xml:space="preserve">Da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w:t>
      </w:r>
      <w:r w:rsidRPr="005216C1">
        <w:rPr>
          <w:rFonts w:asciiTheme="minorHAnsi" w:hAnsiTheme="minorHAnsi" w:cstheme="minorHAnsi"/>
          <w:b/>
          <w:kern w:val="28"/>
          <w:szCs w:val="22"/>
        </w:rPr>
        <w:lastRenderedPageBreak/>
        <w:t>nad</w:t>
      </w:r>
      <w:r w:rsidRPr="005216C1">
        <w:rPr>
          <w:rFonts w:asciiTheme="minorHAnsi" w:hAnsiTheme="minorHAnsi" w:cstheme="minorHAnsi"/>
          <w:bCs/>
          <w:kern w:val="28"/>
          <w:szCs w:val="22"/>
        </w:rPr>
        <w:t xml:space="preserve"> njim začel postopek ali pa je nastal položaj z enakimi pravnimi posledicami (b točka šestega odstavka 75. člena ZJN-3).</w:t>
      </w:r>
      <w:bookmarkEnd w:id="232"/>
      <w:bookmarkEnd w:id="233"/>
      <w:r w:rsidRPr="005216C1">
        <w:rPr>
          <w:rFonts w:asciiTheme="minorHAnsi" w:hAnsiTheme="minorHAnsi" w:cstheme="minorHAnsi"/>
          <w:bCs/>
          <w:kern w:val="28"/>
          <w:szCs w:val="22"/>
        </w:rPr>
        <w:t xml:space="preserve"> </w:t>
      </w:r>
    </w:p>
    <w:p w14:paraId="5FD0A77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62B6461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4" w:name="_Toc202443718"/>
      <w:bookmarkStart w:id="235" w:name="_Toc209593841"/>
      <w:r w:rsidRPr="005216C1">
        <w:rPr>
          <w:rFonts w:asciiTheme="minorHAnsi" w:hAnsiTheme="minorHAnsi" w:cstheme="minorHAnsi"/>
          <w:bCs/>
          <w:kern w:val="28"/>
          <w:szCs w:val="22"/>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bookmarkEnd w:id="234"/>
      <w:bookmarkEnd w:id="235"/>
    </w:p>
    <w:p w14:paraId="05ABDED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90829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6" w:name="_Toc202443719"/>
      <w:bookmarkStart w:id="237" w:name="_Toc209593842"/>
      <w:r w:rsidRPr="005216C1">
        <w:rPr>
          <w:rFonts w:asciiTheme="minorHAnsi" w:hAnsiTheme="minorHAnsi" w:cstheme="minorHAnsi"/>
          <w:bCs/>
          <w:kern w:val="28"/>
          <w:szCs w:val="22"/>
        </w:rPr>
        <w:t>DOKAZILO:</w:t>
      </w:r>
      <w:bookmarkEnd w:id="236"/>
      <w:bookmarkEnd w:id="237"/>
    </w:p>
    <w:p w14:paraId="1BEEECA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8" w:name="_Toc202443720"/>
      <w:bookmarkStart w:id="239" w:name="_Toc209593843"/>
      <w:r w:rsidRPr="005216C1">
        <w:rPr>
          <w:rFonts w:asciiTheme="minorHAnsi" w:hAnsiTheme="minorHAnsi" w:cstheme="minorHAnsi"/>
          <w:bCs/>
          <w:kern w:val="28"/>
          <w:szCs w:val="22"/>
        </w:rPr>
        <w:t>Izpolnjen obrazec ESPD (v »Del III: Razlogi za izključitev, Oddelek C: Razlogi, povezani z insolventnostjo, nasprotjem interesov ali kršitvijo poklicnih pravil«) za gospodarske subjekte v ponudbi.</w:t>
      </w:r>
      <w:bookmarkEnd w:id="238"/>
      <w:bookmarkEnd w:id="239"/>
    </w:p>
    <w:p w14:paraId="37FA21B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1ECD2F6"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0" w:name="_Toc202443721"/>
      <w:bookmarkStart w:id="241" w:name="_Toc209593844"/>
      <w:r w:rsidRPr="005216C1">
        <w:rPr>
          <w:rFonts w:asciiTheme="minorHAnsi" w:hAnsiTheme="minorHAnsi" w:cstheme="minorHAnsi"/>
          <w:bCs/>
          <w:kern w:val="28"/>
          <w:szCs w:val="22"/>
        </w:rPr>
        <w:t>Neobstoj razlogov za izključitev morajo izkazati naslednji gospodarski subjekti:</w:t>
      </w:r>
      <w:bookmarkEnd w:id="240"/>
      <w:bookmarkEnd w:id="241"/>
      <w:r w:rsidRPr="005216C1">
        <w:rPr>
          <w:rFonts w:asciiTheme="minorHAnsi" w:hAnsiTheme="minorHAnsi" w:cstheme="minorHAnsi"/>
          <w:bCs/>
          <w:kern w:val="28"/>
          <w:szCs w:val="22"/>
        </w:rPr>
        <w:t xml:space="preserve"> </w:t>
      </w:r>
    </w:p>
    <w:p w14:paraId="4565DA8B"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2" w:name="_Toc202443722"/>
      <w:bookmarkStart w:id="243" w:name="_Toc209593845"/>
      <w:r w:rsidRPr="005216C1">
        <w:rPr>
          <w:rFonts w:asciiTheme="minorHAnsi" w:hAnsiTheme="minorHAnsi" w:cstheme="minorHAnsi"/>
          <w:bCs/>
          <w:kern w:val="28"/>
          <w:szCs w:val="22"/>
        </w:rPr>
        <w:t>ponudnik,</w:t>
      </w:r>
      <w:bookmarkEnd w:id="242"/>
      <w:bookmarkEnd w:id="243"/>
      <w:r w:rsidRPr="005216C1">
        <w:rPr>
          <w:rFonts w:asciiTheme="minorHAnsi" w:hAnsiTheme="minorHAnsi" w:cstheme="minorHAnsi"/>
          <w:bCs/>
          <w:kern w:val="28"/>
          <w:szCs w:val="22"/>
        </w:rPr>
        <w:t xml:space="preserve"> </w:t>
      </w:r>
    </w:p>
    <w:p w14:paraId="6F7DE2A8"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4" w:name="_Toc202443723"/>
      <w:bookmarkStart w:id="245" w:name="_Toc209593846"/>
      <w:r w:rsidRPr="005216C1">
        <w:rPr>
          <w:rFonts w:asciiTheme="minorHAnsi" w:hAnsiTheme="minorHAnsi" w:cstheme="minorHAnsi"/>
          <w:bCs/>
          <w:kern w:val="28"/>
          <w:szCs w:val="22"/>
        </w:rPr>
        <w:t>vsi partnerji v skupni ponudbi,</w:t>
      </w:r>
      <w:bookmarkEnd w:id="244"/>
      <w:bookmarkEnd w:id="245"/>
      <w:r w:rsidRPr="005216C1">
        <w:rPr>
          <w:rFonts w:asciiTheme="minorHAnsi" w:hAnsiTheme="minorHAnsi" w:cstheme="minorHAnsi"/>
          <w:bCs/>
          <w:kern w:val="28"/>
          <w:szCs w:val="22"/>
        </w:rPr>
        <w:t xml:space="preserve"> </w:t>
      </w:r>
    </w:p>
    <w:p w14:paraId="4B6D30E8"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6" w:name="_Toc202443724"/>
      <w:bookmarkStart w:id="247" w:name="_Toc209593847"/>
      <w:r w:rsidRPr="005216C1">
        <w:rPr>
          <w:rFonts w:asciiTheme="minorHAnsi" w:hAnsiTheme="minorHAnsi" w:cstheme="minorHAnsi"/>
          <w:bCs/>
          <w:kern w:val="28"/>
          <w:szCs w:val="22"/>
        </w:rPr>
        <w:t>vsi podizvajalci, ne glede na fazo izvedbe javnega naročila, v kateri se vključijo v izvedbo javnega naročila,</w:t>
      </w:r>
      <w:bookmarkEnd w:id="246"/>
      <w:bookmarkEnd w:id="247"/>
      <w:r w:rsidRPr="005216C1">
        <w:rPr>
          <w:rFonts w:asciiTheme="minorHAnsi" w:hAnsiTheme="minorHAnsi" w:cstheme="minorHAnsi"/>
          <w:bCs/>
          <w:kern w:val="28"/>
          <w:szCs w:val="22"/>
        </w:rPr>
        <w:t xml:space="preserve"> </w:t>
      </w:r>
    </w:p>
    <w:p w14:paraId="36FA0115"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8" w:name="_Toc202443725"/>
      <w:bookmarkStart w:id="249" w:name="_Toc209593848"/>
      <w:r w:rsidRPr="005216C1">
        <w:rPr>
          <w:rFonts w:asciiTheme="minorHAnsi" w:hAnsiTheme="minorHAnsi" w:cstheme="minorHAnsi"/>
          <w:bCs/>
          <w:kern w:val="28"/>
          <w:szCs w:val="22"/>
        </w:rPr>
        <w:t>če gospodarski subjekt v skladu z 81. členom ZJN-3 uporablja zmogljivosti drugih subjektov, subjekti, katerih zmogljivosti uporablja gospodarski subjekt.</w:t>
      </w:r>
      <w:bookmarkEnd w:id="248"/>
      <w:bookmarkEnd w:id="249"/>
      <w:r w:rsidRPr="005216C1">
        <w:rPr>
          <w:rFonts w:asciiTheme="minorHAnsi" w:hAnsiTheme="minorHAnsi" w:cstheme="minorHAnsi"/>
          <w:bCs/>
          <w:kern w:val="28"/>
          <w:szCs w:val="22"/>
        </w:rPr>
        <w:t xml:space="preserve"> </w:t>
      </w:r>
    </w:p>
    <w:p w14:paraId="30086370"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4CDB8D3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u w:val="single"/>
        </w:rPr>
      </w:pPr>
      <w:bookmarkStart w:id="250" w:name="_Toc202443726"/>
      <w:bookmarkStart w:id="251" w:name="_Toc209593849"/>
      <w:r w:rsidRPr="005216C1">
        <w:rPr>
          <w:rFonts w:asciiTheme="minorHAnsi" w:hAnsiTheme="minorHAnsi" w:cstheme="minorHAnsi"/>
          <w:bCs/>
          <w:kern w:val="28"/>
          <w:szCs w:val="22"/>
          <w:u w:val="single"/>
        </w:rPr>
        <w:t>Vsi navedeni gospodarski subjekti morajo oddati svoj ESPD obrazec.</w:t>
      </w:r>
      <w:bookmarkEnd w:id="250"/>
      <w:bookmarkEnd w:id="251"/>
    </w:p>
    <w:p w14:paraId="36994C31" w14:textId="77777777" w:rsidR="00BA5DA2" w:rsidRPr="00F61AF5" w:rsidRDefault="00BA5DA2" w:rsidP="002D7A75">
      <w:pPr>
        <w:spacing w:line="288" w:lineRule="auto"/>
        <w:jc w:val="both"/>
        <w:rPr>
          <w:rFonts w:asciiTheme="minorHAnsi" w:hAnsiTheme="minorHAnsi" w:cstheme="minorHAnsi"/>
          <w:color w:val="FF0000"/>
          <w:szCs w:val="22"/>
        </w:rPr>
      </w:pPr>
    </w:p>
    <w:p w14:paraId="320CB91C" w14:textId="77777777" w:rsidR="00BA5DA2" w:rsidRPr="00F61AF5" w:rsidRDefault="00BA5DA2" w:rsidP="002D7A75">
      <w:pPr>
        <w:spacing w:line="288" w:lineRule="auto"/>
        <w:jc w:val="both"/>
        <w:rPr>
          <w:rFonts w:asciiTheme="minorHAnsi" w:hAnsiTheme="minorHAnsi" w:cstheme="minorHAnsi"/>
          <w:color w:val="FF0000"/>
          <w:szCs w:val="22"/>
        </w:rPr>
      </w:pPr>
    </w:p>
    <w:p w14:paraId="1420B201" w14:textId="77EE7FD7"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52" w:name="_Toc488152441"/>
      <w:bookmarkStart w:id="253" w:name="_Toc118373470"/>
      <w:bookmarkStart w:id="254" w:name="_Toc209593850"/>
      <w:r w:rsidRPr="00F61AF5">
        <w:rPr>
          <w:rFonts w:asciiTheme="minorHAnsi" w:hAnsiTheme="minorHAnsi" w:cstheme="minorHAnsi"/>
          <w:b/>
          <w:kern w:val="28"/>
          <w:szCs w:val="22"/>
        </w:rPr>
        <w:t xml:space="preserve">4 </w:t>
      </w:r>
      <w:r w:rsidRPr="00F61AF5">
        <w:rPr>
          <w:rFonts w:asciiTheme="minorHAnsi" w:hAnsiTheme="minorHAnsi" w:cstheme="minorHAnsi"/>
          <w:b/>
          <w:kern w:val="28"/>
          <w:szCs w:val="22"/>
        </w:rPr>
        <w:tab/>
        <w:t>POGOJI ZA SODELOVANJE</w:t>
      </w:r>
      <w:bookmarkEnd w:id="252"/>
      <w:bookmarkEnd w:id="253"/>
      <w:bookmarkEnd w:id="254"/>
      <w:r w:rsidRPr="00F61AF5">
        <w:rPr>
          <w:rFonts w:asciiTheme="minorHAnsi" w:hAnsiTheme="minorHAnsi" w:cstheme="minorHAnsi"/>
          <w:b/>
          <w:kern w:val="28"/>
          <w:szCs w:val="22"/>
        </w:rPr>
        <w:t xml:space="preserve"> </w:t>
      </w:r>
    </w:p>
    <w:p w14:paraId="45597E5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5" w:name="_Toc118373471"/>
      <w:bookmarkEnd w:id="255"/>
    </w:p>
    <w:p w14:paraId="1551CA39" w14:textId="77777777" w:rsidR="00BA5DA2" w:rsidRPr="00F61AF5" w:rsidRDefault="00BA5DA2" w:rsidP="002D7A75">
      <w:pPr>
        <w:spacing w:line="288" w:lineRule="auto"/>
        <w:jc w:val="both"/>
        <w:rPr>
          <w:rFonts w:asciiTheme="minorHAnsi" w:hAnsiTheme="minorHAnsi" w:cstheme="minorHAnsi"/>
          <w:szCs w:val="22"/>
        </w:rPr>
      </w:pPr>
      <w:bookmarkStart w:id="256" w:name="_Toc488152443"/>
      <w:r w:rsidRPr="00F61AF5">
        <w:rPr>
          <w:rFonts w:asciiTheme="minorHAnsi" w:hAnsiTheme="minorHAnsi" w:cstheme="minorHAnsi"/>
          <w:szCs w:val="22"/>
        </w:rPr>
        <w:t>V tem poglavju naročnik določa pogoje za sodelovanje gospodarskih subjektov.</w:t>
      </w:r>
    </w:p>
    <w:p w14:paraId="7DC799A9" w14:textId="77777777" w:rsidR="00BA5DA2" w:rsidRPr="00F61AF5" w:rsidRDefault="00BA5DA2" w:rsidP="002D7A75">
      <w:pPr>
        <w:spacing w:line="288" w:lineRule="auto"/>
        <w:jc w:val="both"/>
        <w:rPr>
          <w:rFonts w:asciiTheme="minorHAnsi" w:hAnsiTheme="minorHAnsi" w:cstheme="minorHAnsi"/>
          <w:szCs w:val="22"/>
        </w:rPr>
      </w:pPr>
    </w:p>
    <w:p w14:paraId="6D5EE7F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Pogoji se lahko nanašajo na naslednje gospodarske subjekte:</w:t>
      </w:r>
    </w:p>
    <w:p w14:paraId="6CF7085C"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ponudnika;</w:t>
      </w:r>
    </w:p>
    <w:p w14:paraId="5C08B2D2"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partnerje v skupni ponudbi na podlagi četrtega odstavka 10. člena ZJN-3,</w:t>
      </w:r>
    </w:p>
    <w:p w14:paraId="54C116CD"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podizvajalce.</w:t>
      </w:r>
    </w:p>
    <w:p w14:paraId="0E94A1A0" w14:textId="74EDBA9A"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Vsak gospodarski subjekt, za katerega je določeno izpolnjevanje kakršnegakoli pogoja, mora oddati svoj ESPD obrazec v delu, ki je zanj aktualen. </w:t>
      </w:r>
    </w:p>
    <w:p w14:paraId="5F1CA240" w14:textId="77777777" w:rsidR="00501C1D" w:rsidRPr="00F61AF5" w:rsidRDefault="00501C1D" w:rsidP="002D7A75">
      <w:pPr>
        <w:spacing w:line="288" w:lineRule="auto"/>
        <w:jc w:val="both"/>
        <w:rPr>
          <w:rFonts w:asciiTheme="minorHAnsi" w:hAnsiTheme="minorHAnsi" w:cstheme="minorHAnsi"/>
          <w:szCs w:val="22"/>
        </w:rPr>
      </w:pPr>
    </w:p>
    <w:p w14:paraId="206A1DC3"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7" w:name="_Toc118373472"/>
      <w:bookmarkStart w:id="258" w:name="_Toc209593851"/>
      <w:r w:rsidRPr="00F61AF5">
        <w:rPr>
          <w:rFonts w:asciiTheme="minorHAnsi" w:hAnsiTheme="minorHAnsi" w:cstheme="minorHAnsi"/>
          <w:b/>
          <w:iCs/>
          <w:kern w:val="28"/>
          <w:szCs w:val="22"/>
        </w:rPr>
        <w:t>4.1 Sposobnost za opravljanje poklicne dejavnosti</w:t>
      </w:r>
      <w:bookmarkEnd w:id="256"/>
      <w:bookmarkEnd w:id="257"/>
      <w:bookmarkEnd w:id="258"/>
    </w:p>
    <w:p w14:paraId="22049370"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eastAsia="Calibri" w:hAnsiTheme="minorHAnsi" w:cstheme="minorHAnsi"/>
          <w:szCs w:val="22"/>
          <w:lang w:eastAsia="en-US"/>
        </w:rPr>
        <w:t>Ponudnik mora imeti registrirano dejavnost, ki je predmet javnega naročila</w:t>
      </w:r>
      <w:r w:rsidRPr="00F61AF5">
        <w:rPr>
          <w:rFonts w:asciiTheme="minorHAnsi" w:eastAsia="Calibri" w:hAnsiTheme="minorHAnsi" w:cstheme="minorHAnsi"/>
          <w:szCs w:val="22"/>
        </w:rPr>
        <w:t xml:space="preserve"> ter </w:t>
      </w:r>
      <w:r w:rsidRPr="00F61AF5">
        <w:rPr>
          <w:rFonts w:asciiTheme="minorHAnsi" w:hAnsiTheme="minorHAnsi" w:cstheme="minorHAnsi"/>
          <w:bCs/>
          <w:szCs w:val="22"/>
        </w:rPr>
        <w:t xml:space="preserve">mora imeti dovoljenja pristojnih organov za opravljanje navedenih dejavnosti, če je tako dovoljenje zahtevano skladno z zakonodajo. </w:t>
      </w:r>
    </w:p>
    <w:p w14:paraId="2499021C"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primeru skupne ponudbe mora pogoj izpolniti vsak izmed partnerjev posebej. </w:t>
      </w:r>
    </w:p>
    <w:p w14:paraId="1CF2BE85"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Kadar namerava ponudnik izvesti javno naročilo s podizvajalcem, mora ta pogoj izpolnjevati tudi podizvajalec, ki sodeluje pri izvedbi javnega naročila.</w:t>
      </w:r>
    </w:p>
    <w:p w14:paraId="2783BFB2" w14:textId="77777777" w:rsidR="00BA5DA2" w:rsidRPr="00F61AF5" w:rsidRDefault="00BA5DA2" w:rsidP="002D7A75">
      <w:pPr>
        <w:spacing w:line="288" w:lineRule="auto"/>
        <w:jc w:val="both"/>
        <w:rPr>
          <w:rFonts w:asciiTheme="minorHAnsi" w:eastAsia="Calibri" w:hAnsiTheme="minorHAnsi" w:cstheme="minorHAnsi"/>
          <w:b/>
          <w:szCs w:val="22"/>
          <w:lang w:eastAsia="en-US"/>
        </w:rPr>
      </w:pPr>
      <w:r w:rsidRPr="00F61AF5">
        <w:rPr>
          <w:rFonts w:asciiTheme="minorHAnsi" w:eastAsia="Calibri" w:hAnsiTheme="minorHAnsi" w:cstheme="minorHAnsi"/>
          <w:b/>
          <w:iCs/>
          <w:szCs w:val="22"/>
        </w:rPr>
        <w:t>Dokazilo</w:t>
      </w:r>
      <w:r w:rsidRPr="00F61AF5">
        <w:rPr>
          <w:rFonts w:asciiTheme="minorHAnsi" w:eastAsia="Calibri" w:hAnsiTheme="minorHAnsi" w:cstheme="minorHAnsi"/>
          <w:b/>
          <w:szCs w:val="22"/>
          <w:lang w:eastAsia="en-US"/>
        </w:rPr>
        <w:t>: Ponudnik/partner/podizvajalec izpolni ESPD obrazec in sicer v delu IV.A »vpis v poslovni register«.</w:t>
      </w:r>
    </w:p>
    <w:p w14:paraId="045DDF2B" w14:textId="77777777" w:rsidR="00BA5DA2" w:rsidRPr="00F61AF5" w:rsidRDefault="00BA5DA2" w:rsidP="002D7A75">
      <w:pPr>
        <w:spacing w:line="288" w:lineRule="auto"/>
        <w:jc w:val="both"/>
        <w:rPr>
          <w:rFonts w:asciiTheme="minorHAnsi" w:hAnsiTheme="minorHAnsi" w:cstheme="minorHAnsi"/>
          <w:bCs/>
          <w:i/>
          <w:szCs w:val="22"/>
        </w:rPr>
      </w:pPr>
      <w:r w:rsidRPr="00F61AF5">
        <w:rPr>
          <w:rFonts w:asciiTheme="minorHAnsi" w:hAnsiTheme="minorHAnsi" w:cstheme="minorHAnsi"/>
          <w:bCs/>
          <w:i/>
          <w:szCs w:val="22"/>
        </w:rPr>
        <w:lastRenderedPageBreak/>
        <w:t>V kolikor je ponudnik tuja pravna oseba, le-ta predloži potrdilo pristojnega organa države, v kateri ima tuj gospodarski subjekt sedež v skladu s predpisi države, kjer ima svoj sedež.</w:t>
      </w:r>
    </w:p>
    <w:p w14:paraId="20471D62" w14:textId="77777777" w:rsidR="00BA5DA2" w:rsidRPr="00F61AF5" w:rsidRDefault="00BA5DA2" w:rsidP="002D7A75">
      <w:pPr>
        <w:spacing w:line="288" w:lineRule="auto"/>
        <w:jc w:val="both"/>
        <w:rPr>
          <w:rFonts w:asciiTheme="minorHAnsi" w:eastAsia="Calibri" w:hAnsiTheme="minorHAnsi" w:cstheme="minorHAnsi"/>
          <w:b/>
          <w:szCs w:val="22"/>
        </w:rPr>
      </w:pPr>
    </w:p>
    <w:p w14:paraId="633F0B3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9" w:name="_Toc488152444"/>
      <w:bookmarkStart w:id="260" w:name="_Toc118373473"/>
      <w:bookmarkStart w:id="261" w:name="_Toc209593852"/>
      <w:r w:rsidRPr="00F61AF5">
        <w:rPr>
          <w:rFonts w:asciiTheme="minorHAnsi" w:hAnsiTheme="minorHAnsi" w:cstheme="minorHAnsi"/>
          <w:b/>
          <w:iCs/>
          <w:kern w:val="28"/>
          <w:szCs w:val="22"/>
        </w:rPr>
        <w:t>4.2 Ekonomski in finančni položaj</w:t>
      </w:r>
      <w:bookmarkEnd w:id="259"/>
      <w:bookmarkEnd w:id="260"/>
      <w:bookmarkEnd w:id="261"/>
    </w:p>
    <w:p w14:paraId="049F5724"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6FDEBF17" w14:textId="77777777" w:rsidR="00BA5DA2" w:rsidRPr="00F61AF5" w:rsidRDefault="00BA5DA2" w:rsidP="002D7A75">
      <w:pPr>
        <w:spacing w:line="288" w:lineRule="auto"/>
        <w:jc w:val="both"/>
        <w:rPr>
          <w:rFonts w:asciiTheme="minorHAnsi" w:hAnsiTheme="minorHAnsi" w:cstheme="minorHAnsi"/>
          <w:b/>
          <w:bCs/>
          <w:szCs w:val="22"/>
        </w:rPr>
      </w:pPr>
      <w:r w:rsidRPr="00F61AF5">
        <w:rPr>
          <w:rFonts w:asciiTheme="minorHAnsi" w:eastAsia="Calibri" w:hAnsiTheme="minorHAnsi" w:cstheme="minorHAnsi"/>
          <w:b/>
          <w:szCs w:val="22"/>
        </w:rPr>
        <w:t xml:space="preserve">Dokazilo: </w:t>
      </w:r>
      <w:r w:rsidRPr="00F61AF5">
        <w:rPr>
          <w:rFonts w:asciiTheme="minorHAnsi" w:hAnsiTheme="minorHAnsi" w:cstheme="minorHAnsi"/>
          <w:b/>
          <w:bCs/>
          <w:szCs w:val="22"/>
        </w:rPr>
        <w:t>Ponudnik/partner izpolni ESPD obrazec v delu VI. Sklepne izjave.</w:t>
      </w:r>
    </w:p>
    <w:p w14:paraId="4F55CC57" w14:textId="77777777" w:rsidR="00BA5DA2" w:rsidRPr="00F61AF5" w:rsidRDefault="00BA5DA2" w:rsidP="002D7A75">
      <w:pPr>
        <w:spacing w:line="288" w:lineRule="auto"/>
        <w:jc w:val="both"/>
        <w:rPr>
          <w:rFonts w:asciiTheme="minorHAnsi" w:eastAsia="Calibri" w:hAnsiTheme="minorHAnsi" w:cstheme="minorHAnsi"/>
          <w:i/>
          <w:szCs w:val="22"/>
          <w:lang w:eastAsia="en-US"/>
        </w:rPr>
      </w:pPr>
      <w:r w:rsidRPr="00F61AF5">
        <w:rPr>
          <w:rFonts w:asciiTheme="minorHAnsi" w:hAnsiTheme="minorHAnsi" w:cstheme="minorHAnsi"/>
          <w:bCs/>
          <w:i/>
          <w:szCs w:val="22"/>
        </w:rPr>
        <w:t xml:space="preserve">V kolikor je ponudnik tuja pravna oseba, le-ta predloži originalna potrdila izdana s strani pristojnega organa oziroma Dun &amp; Bradstreet ali druge ustrezne bonitetne hiše oziroma bank),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61AF5">
        <w:rPr>
          <w:rFonts w:asciiTheme="minorHAnsi" w:eastAsia="Calibri" w:hAnsiTheme="minorHAnsi" w:cstheme="minorHAnsi"/>
          <w:i/>
          <w:szCs w:val="22"/>
          <w:lang w:eastAsia="en-US"/>
        </w:rPr>
        <w:t xml:space="preserve">Če ima ponudnik odprtih več računov, mora predložiti toliko potrdil kot ima računov. </w:t>
      </w:r>
    </w:p>
    <w:p w14:paraId="298D1088" w14:textId="77777777" w:rsidR="00BA5DA2" w:rsidRPr="00F61AF5" w:rsidRDefault="00BA5DA2" w:rsidP="002D7A75">
      <w:pPr>
        <w:spacing w:line="288" w:lineRule="auto"/>
        <w:jc w:val="both"/>
        <w:rPr>
          <w:rFonts w:asciiTheme="minorHAnsi" w:eastAsia="Calibri" w:hAnsiTheme="minorHAnsi" w:cstheme="minorHAnsi"/>
          <w:szCs w:val="22"/>
          <w:lang w:eastAsia="en-US"/>
        </w:rPr>
      </w:pPr>
      <w:r w:rsidRPr="00F61AF5">
        <w:rPr>
          <w:rFonts w:asciiTheme="minorHAnsi" w:eastAsia="Calibri" w:hAnsiTheme="minorHAnsi" w:cstheme="minorHAnsi"/>
          <w:i/>
          <w:szCs w:val="22"/>
          <w:lang w:eastAsia="en-US"/>
        </w:rPr>
        <w:t>V primeru skupne ponudbe mora pogoj izpolniti vsak izmed partnerjev</w:t>
      </w:r>
      <w:r w:rsidRPr="00F61AF5">
        <w:rPr>
          <w:rFonts w:asciiTheme="minorHAnsi" w:eastAsia="Calibri" w:hAnsiTheme="minorHAnsi" w:cstheme="minorHAnsi"/>
          <w:szCs w:val="22"/>
          <w:lang w:eastAsia="en-US"/>
        </w:rPr>
        <w:t>.</w:t>
      </w:r>
    </w:p>
    <w:p w14:paraId="23BFEC9A" w14:textId="77777777" w:rsidR="00BA5DA2" w:rsidRPr="00F61AF5" w:rsidRDefault="00BA5DA2" w:rsidP="002D7A75">
      <w:pPr>
        <w:spacing w:line="288" w:lineRule="auto"/>
        <w:jc w:val="both"/>
        <w:rPr>
          <w:rFonts w:asciiTheme="minorHAnsi" w:eastAsia="Calibri" w:hAnsiTheme="minorHAnsi" w:cstheme="minorHAnsi"/>
          <w:szCs w:val="22"/>
          <w:lang w:eastAsia="en-US"/>
        </w:rPr>
      </w:pPr>
    </w:p>
    <w:p w14:paraId="14E49675" w14:textId="31E02A4D"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62" w:name="_Toc536623009"/>
      <w:bookmarkStart w:id="263" w:name="_Toc118373474"/>
      <w:bookmarkStart w:id="264" w:name="_Toc209593853"/>
      <w:r w:rsidRPr="00F61AF5">
        <w:rPr>
          <w:rFonts w:asciiTheme="minorHAnsi" w:hAnsiTheme="minorHAnsi" w:cstheme="minorHAnsi"/>
          <w:b/>
          <w:iCs/>
          <w:kern w:val="28"/>
          <w:szCs w:val="22"/>
        </w:rPr>
        <w:t>4.3 Finančna zavarovanja</w:t>
      </w:r>
      <w:bookmarkEnd w:id="262"/>
      <w:bookmarkEnd w:id="263"/>
      <w:bookmarkEnd w:id="264"/>
    </w:p>
    <w:p w14:paraId="03EA7456" w14:textId="1D54E4E7" w:rsidR="00501C1D" w:rsidRPr="00F61AF5" w:rsidRDefault="00501C1D" w:rsidP="00501C1D">
      <w:pPr>
        <w:spacing w:line="312" w:lineRule="auto"/>
        <w:jc w:val="both"/>
        <w:rPr>
          <w:rFonts w:asciiTheme="minorHAnsi" w:hAnsiTheme="minorHAnsi" w:cstheme="minorHAnsi"/>
          <w:bCs/>
          <w:szCs w:val="22"/>
        </w:rPr>
      </w:pPr>
      <w:bookmarkStart w:id="265" w:name="_Hlk123675578"/>
      <w:r w:rsidRPr="00F61AF5">
        <w:rPr>
          <w:rFonts w:asciiTheme="minorHAnsi" w:hAnsiTheme="minorHAnsi" w:cstheme="minorHAnsi"/>
          <w:bCs/>
          <w:szCs w:val="22"/>
        </w:rPr>
        <w:t>Ponudnik mora ob oddaji ponudbe skladno s tč. 2.1</w:t>
      </w:r>
      <w:r w:rsidR="00CB7215" w:rsidRPr="00F61AF5">
        <w:rPr>
          <w:rFonts w:asciiTheme="minorHAnsi" w:hAnsiTheme="minorHAnsi" w:cstheme="minorHAnsi"/>
          <w:bCs/>
          <w:szCs w:val="22"/>
        </w:rPr>
        <w:t>1</w:t>
      </w:r>
      <w:r w:rsidRPr="00F61AF5">
        <w:rPr>
          <w:rFonts w:asciiTheme="minorHAnsi" w:hAnsiTheme="minorHAnsi" w:cstheme="minorHAnsi"/>
          <w:bCs/>
          <w:szCs w:val="22"/>
        </w:rPr>
        <w:t xml:space="preserve"> te dokumentacije dostaviti naslednja dokazila o ustreznosti finančnih zavarovanj predmeta javnega naročila in sicer:</w:t>
      </w:r>
    </w:p>
    <w:p w14:paraId="547DABE2" w14:textId="24A43C18" w:rsidR="00501C1D" w:rsidRPr="00F61AF5" w:rsidRDefault="00950C5F" w:rsidP="00501C1D">
      <w:pPr>
        <w:numPr>
          <w:ilvl w:val="0"/>
          <w:numId w:val="11"/>
        </w:numPr>
        <w:spacing w:line="312" w:lineRule="auto"/>
        <w:contextualSpacing/>
        <w:jc w:val="both"/>
        <w:rPr>
          <w:rFonts w:asciiTheme="minorHAnsi" w:hAnsiTheme="minorHAnsi" w:cstheme="minorHAnsi"/>
          <w:bCs/>
          <w:szCs w:val="22"/>
        </w:rPr>
      </w:pPr>
      <w:r w:rsidRPr="00F61AF5">
        <w:rPr>
          <w:rFonts w:asciiTheme="minorHAnsi" w:hAnsiTheme="minorHAnsi" w:cstheme="minorHAnsi"/>
          <w:bCs/>
          <w:szCs w:val="22"/>
        </w:rPr>
        <w:t>G</w:t>
      </w:r>
      <w:r w:rsidR="00D92ACB" w:rsidRPr="00F61AF5">
        <w:rPr>
          <w:rFonts w:asciiTheme="minorHAnsi" w:hAnsiTheme="minorHAnsi" w:cstheme="minorHAnsi"/>
          <w:bCs/>
          <w:szCs w:val="22"/>
        </w:rPr>
        <w:t>arancijo</w:t>
      </w:r>
      <w:r w:rsidR="00501C1D" w:rsidRPr="00F61AF5">
        <w:rPr>
          <w:rFonts w:asciiTheme="minorHAnsi" w:hAnsiTheme="minorHAnsi" w:cstheme="minorHAnsi"/>
          <w:bCs/>
          <w:szCs w:val="22"/>
        </w:rPr>
        <w:t xml:space="preserve"> za dobro izvedbo pogodbenih obveznosti.</w:t>
      </w:r>
    </w:p>
    <w:p w14:paraId="7437D01F" w14:textId="78048C86" w:rsidR="00501C1D"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 xml:space="preserve">Dokazilo: Ponudnik izpolni Obrazec </w:t>
      </w:r>
      <w:r w:rsidR="00AF585D">
        <w:rPr>
          <w:rFonts w:asciiTheme="minorHAnsi" w:hAnsiTheme="minorHAnsi" w:cstheme="minorHAnsi"/>
          <w:b/>
          <w:bCs/>
          <w:szCs w:val="22"/>
        </w:rPr>
        <w:t>7</w:t>
      </w:r>
      <w:r w:rsidRPr="00F61AF5">
        <w:rPr>
          <w:rFonts w:asciiTheme="minorHAnsi" w:hAnsiTheme="minorHAnsi" w:cstheme="minorHAnsi"/>
          <w:b/>
          <w:bCs/>
          <w:szCs w:val="22"/>
        </w:rPr>
        <w:t xml:space="preserve"> - Izjava  o predložitvi </w:t>
      </w:r>
      <w:r w:rsidR="00D92ACB" w:rsidRPr="00F61AF5">
        <w:rPr>
          <w:rFonts w:asciiTheme="minorHAnsi" w:hAnsiTheme="minorHAnsi" w:cstheme="minorHAnsi"/>
          <w:b/>
          <w:bCs/>
          <w:szCs w:val="22"/>
        </w:rPr>
        <w:t xml:space="preserve">bančne </w:t>
      </w:r>
      <w:r w:rsidRPr="00F61AF5">
        <w:rPr>
          <w:rFonts w:asciiTheme="minorHAnsi" w:hAnsiTheme="minorHAnsi" w:cstheme="minorHAnsi"/>
          <w:b/>
          <w:bCs/>
          <w:szCs w:val="22"/>
        </w:rPr>
        <w:t>garancije</w:t>
      </w:r>
      <w:r w:rsidR="00D92ACB" w:rsidRPr="00F61AF5">
        <w:rPr>
          <w:rFonts w:asciiTheme="minorHAnsi" w:hAnsiTheme="minorHAnsi" w:cstheme="minorHAnsi"/>
          <w:b/>
          <w:bCs/>
          <w:szCs w:val="22"/>
        </w:rPr>
        <w:t xml:space="preserve"> v višini </w:t>
      </w:r>
      <w:r w:rsidR="00950C5F" w:rsidRPr="00F61AF5">
        <w:rPr>
          <w:rFonts w:asciiTheme="minorHAnsi" w:hAnsiTheme="minorHAnsi" w:cstheme="minorHAnsi"/>
          <w:b/>
          <w:bCs/>
          <w:szCs w:val="22"/>
        </w:rPr>
        <w:t>5</w:t>
      </w:r>
      <w:r w:rsidR="00D92ACB" w:rsidRPr="00F61AF5">
        <w:rPr>
          <w:rFonts w:asciiTheme="minorHAnsi" w:hAnsiTheme="minorHAnsi" w:cstheme="minorHAnsi"/>
          <w:b/>
          <w:bCs/>
          <w:szCs w:val="22"/>
        </w:rPr>
        <w:t>% pogodbene vrednosti z DDV</w:t>
      </w:r>
      <w:r w:rsidR="004854CD" w:rsidRPr="00F61AF5">
        <w:rPr>
          <w:rFonts w:asciiTheme="minorHAnsi" w:hAnsiTheme="minorHAnsi" w:cstheme="minorHAnsi"/>
          <w:b/>
          <w:bCs/>
          <w:szCs w:val="22"/>
        </w:rPr>
        <w:t>.</w:t>
      </w:r>
      <w:r w:rsidR="00047879" w:rsidRPr="00F61AF5">
        <w:rPr>
          <w:rFonts w:asciiTheme="minorHAnsi" w:hAnsiTheme="minorHAnsi" w:cstheme="minorHAnsi"/>
          <w:b/>
          <w:bCs/>
          <w:szCs w:val="22"/>
        </w:rPr>
        <w:t xml:space="preserve"> </w:t>
      </w:r>
    </w:p>
    <w:p w14:paraId="6B15CC55" w14:textId="5024034C" w:rsidR="00501C1D" w:rsidRPr="00F61AF5" w:rsidRDefault="00501C1D" w:rsidP="00501C1D">
      <w:pPr>
        <w:spacing w:line="312" w:lineRule="auto"/>
        <w:jc w:val="both"/>
        <w:rPr>
          <w:rFonts w:asciiTheme="minorHAnsi" w:hAnsiTheme="minorHAnsi" w:cstheme="minorHAnsi"/>
          <w:b/>
          <w:bCs/>
          <w:szCs w:val="22"/>
          <w:highlight w:val="yellow"/>
        </w:rPr>
      </w:pPr>
    </w:p>
    <w:p w14:paraId="1BFF81BC" w14:textId="77777777" w:rsidR="00501C1D" w:rsidRPr="00F61AF5" w:rsidRDefault="00501C1D" w:rsidP="00501C1D">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6" w:name="_Toc209593854"/>
      <w:r w:rsidRPr="00F61AF5">
        <w:rPr>
          <w:rFonts w:asciiTheme="minorHAnsi" w:hAnsiTheme="minorHAnsi" w:cstheme="minorHAnsi"/>
          <w:b/>
          <w:iCs/>
          <w:kern w:val="28"/>
          <w:szCs w:val="22"/>
        </w:rPr>
        <w:t>4.4 Tehnična sposobnost ponudnika</w:t>
      </w:r>
      <w:bookmarkEnd w:id="266"/>
    </w:p>
    <w:p w14:paraId="3420C0E5" w14:textId="6C1506E5" w:rsidR="00501C1D" w:rsidRPr="00F61AF5" w:rsidRDefault="00501C1D" w:rsidP="000737FE">
      <w:pPr>
        <w:numPr>
          <w:ilvl w:val="0"/>
          <w:numId w:val="16"/>
        </w:numPr>
        <w:spacing w:line="312" w:lineRule="auto"/>
        <w:jc w:val="both"/>
        <w:rPr>
          <w:rFonts w:asciiTheme="minorHAnsi" w:hAnsiTheme="minorHAnsi" w:cstheme="minorHAnsi"/>
          <w:bCs/>
          <w:szCs w:val="22"/>
        </w:rPr>
      </w:pPr>
      <w:r w:rsidRPr="00F61AF5">
        <w:rPr>
          <w:rFonts w:asciiTheme="minorHAnsi" w:hAnsiTheme="minorHAnsi" w:cstheme="minorHAnsi"/>
          <w:szCs w:val="22"/>
        </w:rPr>
        <w:t>Izjavo o dobavi blaga (Obrazec 5);</w:t>
      </w:r>
    </w:p>
    <w:p w14:paraId="098328B8" w14:textId="7DB6737A" w:rsidR="00D92ACB"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Dokazilo: Ponudnik/partner predloži  Obrazec 5– Izjava o dobavi blaga.</w:t>
      </w:r>
    </w:p>
    <w:p w14:paraId="100B2AEF" w14:textId="77777777" w:rsidR="00156EC5" w:rsidRPr="00F61AF5" w:rsidRDefault="00156EC5" w:rsidP="00501C1D">
      <w:pPr>
        <w:spacing w:line="312" w:lineRule="auto"/>
        <w:jc w:val="both"/>
        <w:rPr>
          <w:rFonts w:asciiTheme="minorHAnsi" w:hAnsiTheme="minorHAnsi" w:cstheme="minorHAnsi"/>
          <w:b/>
          <w:bCs/>
          <w:szCs w:val="22"/>
        </w:rPr>
      </w:pPr>
    </w:p>
    <w:p w14:paraId="4DCB5FA2" w14:textId="77777777" w:rsidR="00950C5F" w:rsidRPr="00F61AF5" w:rsidRDefault="00950C5F" w:rsidP="00501C1D">
      <w:pPr>
        <w:spacing w:line="312" w:lineRule="auto"/>
        <w:jc w:val="both"/>
        <w:rPr>
          <w:rFonts w:asciiTheme="minorHAnsi" w:hAnsiTheme="minorHAnsi" w:cstheme="minorHAnsi"/>
          <w:b/>
          <w:bCs/>
          <w:szCs w:val="22"/>
        </w:rPr>
      </w:pPr>
    </w:p>
    <w:p w14:paraId="7D0F6E31" w14:textId="0398E81B" w:rsidR="00D92ACB" w:rsidRPr="00E26D87" w:rsidRDefault="00D92ACB" w:rsidP="00D92ACB">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7" w:name="_Toc209593855"/>
      <w:bookmarkStart w:id="268" w:name="_Hlk155688512"/>
      <w:r w:rsidRPr="00E26D87">
        <w:rPr>
          <w:rFonts w:asciiTheme="minorHAnsi" w:hAnsiTheme="minorHAnsi" w:cstheme="minorHAnsi"/>
          <w:b/>
          <w:iCs/>
          <w:kern w:val="28"/>
          <w:szCs w:val="22"/>
        </w:rPr>
        <w:t>4.5</w:t>
      </w:r>
      <w:r w:rsidR="00156EC5" w:rsidRPr="00E26D87">
        <w:rPr>
          <w:rFonts w:asciiTheme="minorHAnsi" w:hAnsiTheme="minorHAnsi" w:cstheme="minorHAnsi"/>
          <w:b/>
          <w:iCs/>
          <w:kern w:val="28"/>
          <w:szCs w:val="22"/>
        </w:rPr>
        <w:t xml:space="preserve"> Strokovna sposobnost ponudnika I - </w:t>
      </w:r>
      <w:r w:rsidRPr="00E26D87">
        <w:rPr>
          <w:rFonts w:asciiTheme="minorHAnsi" w:hAnsiTheme="minorHAnsi" w:cstheme="minorHAnsi"/>
          <w:b/>
          <w:iCs/>
          <w:kern w:val="28"/>
          <w:szCs w:val="22"/>
        </w:rPr>
        <w:t xml:space="preserve"> Reference ponudnika</w:t>
      </w:r>
      <w:bookmarkEnd w:id="267"/>
    </w:p>
    <w:p w14:paraId="686E188A" w14:textId="0B6AFAD3" w:rsidR="00615D91" w:rsidRPr="00E26D87" w:rsidRDefault="00046D9E" w:rsidP="00AF585D">
      <w:pPr>
        <w:numPr>
          <w:ilvl w:val="0"/>
          <w:numId w:val="34"/>
        </w:numPr>
        <w:spacing w:line="312" w:lineRule="auto"/>
        <w:jc w:val="both"/>
        <w:rPr>
          <w:rFonts w:asciiTheme="minorHAnsi" w:hAnsiTheme="minorHAnsi" w:cstheme="minorHAnsi"/>
          <w:bCs/>
          <w:szCs w:val="22"/>
        </w:rPr>
      </w:pPr>
      <w:bookmarkStart w:id="269" w:name="_Hlk155949869"/>
      <w:bookmarkStart w:id="270" w:name="_Toc132652677"/>
      <w:bookmarkStart w:id="271" w:name="_Toc132653021"/>
      <w:r w:rsidRPr="00E26D87">
        <w:rPr>
          <w:rFonts w:asciiTheme="minorHAnsi" w:hAnsiTheme="minorHAnsi" w:cstheme="minorHAnsi"/>
          <w:bCs/>
          <w:szCs w:val="22"/>
        </w:rPr>
        <w:t xml:space="preserve">Ponudnik mora izkazati </w:t>
      </w:r>
      <w:bookmarkStart w:id="272" w:name="_Hlk138335064"/>
      <w:r w:rsidR="00615D91" w:rsidRPr="00E26D87">
        <w:rPr>
          <w:rFonts w:asciiTheme="minorHAnsi" w:hAnsiTheme="minorHAnsi" w:cstheme="minorHAnsi"/>
          <w:bCs/>
          <w:szCs w:val="22"/>
        </w:rPr>
        <w:t>ustrezne izkušnje - reference za izvedbo javnega naročila, in sicer</w:t>
      </w:r>
      <w:bookmarkStart w:id="273" w:name="_Toc438040940"/>
      <w:r w:rsidR="00615D91" w:rsidRPr="00E26D87">
        <w:rPr>
          <w:rFonts w:asciiTheme="minorHAnsi" w:hAnsiTheme="minorHAnsi" w:cstheme="minorHAnsi"/>
          <w:bCs/>
          <w:szCs w:val="22"/>
        </w:rPr>
        <w:t xml:space="preserve">, da je </w:t>
      </w:r>
      <w:r w:rsidR="00AF585D" w:rsidRPr="00E26D87">
        <w:rPr>
          <w:rFonts w:asciiTheme="minorHAnsi" w:hAnsiTheme="minorHAnsi" w:cstheme="minorHAnsi"/>
          <w:bCs/>
          <w:szCs w:val="22"/>
        </w:rPr>
        <w:t>v obdobju od 1.01.20</w:t>
      </w:r>
      <w:r w:rsidR="008D4185">
        <w:rPr>
          <w:rFonts w:asciiTheme="minorHAnsi" w:hAnsiTheme="minorHAnsi" w:cstheme="minorHAnsi"/>
          <w:bCs/>
          <w:szCs w:val="22"/>
        </w:rPr>
        <w:t>20</w:t>
      </w:r>
      <w:r w:rsidR="00AF585D" w:rsidRPr="00E26D87">
        <w:rPr>
          <w:rFonts w:asciiTheme="minorHAnsi" w:hAnsiTheme="minorHAnsi" w:cstheme="minorHAnsi"/>
          <w:bCs/>
          <w:szCs w:val="22"/>
        </w:rPr>
        <w:t xml:space="preserve"> do 31.12.202</w:t>
      </w:r>
      <w:r w:rsidR="00593DF5" w:rsidRPr="00E26D87">
        <w:rPr>
          <w:rFonts w:asciiTheme="minorHAnsi" w:hAnsiTheme="minorHAnsi" w:cstheme="minorHAnsi"/>
          <w:bCs/>
          <w:szCs w:val="22"/>
        </w:rPr>
        <w:t>4</w:t>
      </w:r>
      <w:r w:rsidR="00AF585D" w:rsidRPr="00E26D87">
        <w:rPr>
          <w:rFonts w:asciiTheme="minorHAnsi" w:hAnsiTheme="minorHAnsi" w:cstheme="minorHAnsi"/>
          <w:bCs/>
          <w:szCs w:val="22"/>
        </w:rPr>
        <w:t xml:space="preserve"> dobavil in montiral najmanj </w:t>
      </w:r>
      <w:r w:rsidR="00F62E57" w:rsidRPr="00E26D87">
        <w:rPr>
          <w:rFonts w:asciiTheme="minorHAnsi" w:hAnsiTheme="minorHAnsi" w:cstheme="minorHAnsi"/>
          <w:bCs/>
          <w:szCs w:val="22"/>
        </w:rPr>
        <w:t>eno (1)</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nov</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stacionarn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sejaln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postrojenj</w:t>
      </w:r>
      <w:r w:rsidR="008D4185">
        <w:rPr>
          <w:rFonts w:asciiTheme="minorHAnsi" w:hAnsiTheme="minorHAnsi" w:cstheme="minorHAnsi"/>
          <w:bCs/>
          <w:szCs w:val="22"/>
        </w:rPr>
        <w:t>e</w:t>
      </w:r>
      <w:r w:rsidR="00593DF5" w:rsidRPr="00E26D87">
        <w:rPr>
          <w:rFonts w:asciiTheme="minorHAnsi" w:hAnsiTheme="minorHAnsi" w:cstheme="minorHAnsi"/>
          <w:bCs/>
          <w:szCs w:val="22"/>
        </w:rPr>
        <w:t xml:space="preserve"> </w:t>
      </w:r>
      <w:r w:rsidR="00AF585D" w:rsidRPr="00E26D87">
        <w:rPr>
          <w:rFonts w:asciiTheme="minorHAnsi" w:hAnsiTheme="minorHAnsi" w:cstheme="minorHAnsi"/>
          <w:bCs/>
          <w:szCs w:val="22"/>
        </w:rPr>
        <w:t xml:space="preserve"> v vrednosti </w:t>
      </w:r>
      <w:r w:rsidR="00593DF5" w:rsidRPr="00E26D87">
        <w:rPr>
          <w:rFonts w:asciiTheme="minorHAnsi" w:hAnsiTheme="minorHAnsi" w:cstheme="minorHAnsi"/>
          <w:bCs/>
          <w:szCs w:val="22"/>
        </w:rPr>
        <w:t xml:space="preserve"> najmanj</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1.5</w:t>
      </w:r>
      <w:r w:rsidR="00AF585D" w:rsidRPr="00E26D87">
        <w:rPr>
          <w:rFonts w:asciiTheme="minorHAnsi" w:hAnsiTheme="minorHAnsi" w:cstheme="minorHAnsi"/>
          <w:bCs/>
          <w:szCs w:val="22"/>
        </w:rPr>
        <w:t xml:space="preserve">00.000,00 € </w:t>
      </w:r>
      <w:r w:rsidR="00F62E57" w:rsidRPr="00E26D87">
        <w:rPr>
          <w:rFonts w:asciiTheme="minorHAnsi" w:hAnsiTheme="minorHAnsi" w:cstheme="minorHAnsi"/>
          <w:bCs/>
          <w:szCs w:val="22"/>
        </w:rPr>
        <w:t xml:space="preserve">bruto </w:t>
      </w:r>
      <w:r w:rsidR="00AF585D" w:rsidRPr="00E26D87">
        <w:rPr>
          <w:rFonts w:asciiTheme="minorHAnsi" w:hAnsiTheme="minorHAnsi" w:cstheme="minorHAnsi"/>
          <w:bCs/>
          <w:szCs w:val="22"/>
        </w:rPr>
        <w:t>ali več.</w:t>
      </w:r>
    </w:p>
    <w:bookmarkEnd w:id="272"/>
    <w:bookmarkEnd w:id="273"/>
    <w:p w14:paraId="4188628B" w14:textId="2114084B" w:rsidR="00046D9E" w:rsidRPr="00F61AF5" w:rsidRDefault="00046D9E" w:rsidP="00046D9E">
      <w:pPr>
        <w:spacing w:line="312" w:lineRule="auto"/>
        <w:jc w:val="both"/>
        <w:rPr>
          <w:rFonts w:asciiTheme="minorHAnsi" w:hAnsiTheme="minorHAnsi" w:cstheme="minorHAnsi"/>
          <w:bCs/>
          <w:szCs w:val="22"/>
        </w:rPr>
      </w:pPr>
    </w:p>
    <w:p w14:paraId="184888EC" w14:textId="53AE762D" w:rsidR="00664CAC" w:rsidRPr="00F61AF5" w:rsidRDefault="00664CAC" w:rsidP="00664CAC">
      <w:pPr>
        <w:autoSpaceDE w:val="0"/>
        <w:autoSpaceDN w:val="0"/>
        <w:adjustRightInd w:val="0"/>
        <w:spacing w:line="288" w:lineRule="auto"/>
        <w:rPr>
          <w:rFonts w:asciiTheme="minorHAnsi" w:hAnsiTheme="minorHAnsi" w:cstheme="minorHAnsi"/>
          <w:b/>
          <w:bCs/>
          <w:szCs w:val="22"/>
        </w:rPr>
      </w:pPr>
      <w:bookmarkStart w:id="274" w:name="_Toc132652679"/>
      <w:bookmarkStart w:id="275" w:name="_Toc132653023"/>
      <w:bookmarkEnd w:id="269"/>
      <w:bookmarkEnd w:id="270"/>
      <w:bookmarkEnd w:id="271"/>
      <w:r w:rsidRPr="00F61AF5">
        <w:rPr>
          <w:rFonts w:asciiTheme="minorHAnsi" w:hAnsiTheme="minorHAnsi" w:cstheme="minorHAnsi"/>
          <w:b/>
          <w:bCs/>
          <w:szCs w:val="22"/>
        </w:rPr>
        <w:t>Dokazilo: Ponudnik izpolni ESPD obrazec (v delu IV C) in predloži referenčno potrdilo za vsako posamezno referenco</w:t>
      </w:r>
      <w:r w:rsidR="00AF585D">
        <w:rPr>
          <w:rFonts w:asciiTheme="minorHAnsi" w:hAnsiTheme="minorHAnsi" w:cstheme="minorHAnsi"/>
          <w:b/>
          <w:bCs/>
          <w:szCs w:val="22"/>
        </w:rPr>
        <w:t xml:space="preserve"> (Obrazec 6)</w:t>
      </w:r>
      <w:r w:rsidRPr="00F61AF5">
        <w:rPr>
          <w:rFonts w:asciiTheme="minorHAnsi" w:hAnsiTheme="minorHAnsi" w:cstheme="minorHAnsi"/>
          <w:b/>
          <w:bCs/>
          <w:szCs w:val="22"/>
        </w:rPr>
        <w:t xml:space="preserve"> </w:t>
      </w:r>
    </w:p>
    <w:p w14:paraId="2B457560"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p>
    <w:p w14:paraId="0B776486" w14:textId="77777777" w:rsidR="009B37D9" w:rsidRPr="00F61AF5" w:rsidRDefault="009B37D9" w:rsidP="009B37D9">
      <w:pPr>
        <w:autoSpaceDE w:val="0"/>
        <w:autoSpaceDN w:val="0"/>
        <w:adjustRightInd w:val="0"/>
        <w:spacing w:line="288" w:lineRule="auto"/>
        <w:jc w:val="both"/>
        <w:rPr>
          <w:rFonts w:asciiTheme="minorHAnsi" w:hAnsiTheme="minorHAnsi" w:cstheme="minorHAnsi"/>
          <w:color w:val="000000"/>
          <w:szCs w:val="22"/>
        </w:rPr>
      </w:pPr>
      <w:r w:rsidRPr="00F61AF5">
        <w:rPr>
          <w:rFonts w:asciiTheme="minorHAnsi" w:hAnsiTheme="minorHAnsi" w:cstheme="minorHAnsi"/>
          <w:b/>
          <w:bCs/>
          <w:color w:val="000000"/>
          <w:szCs w:val="22"/>
        </w:rPr>
        <w:t>POJASNILO</w:t>
      </w:r>
      <w:r w:rsidRPr="00F61AF5">
        <w:rPr>
          <w:rFonts w:asciiTheme="minorHAnsi" w:hAnsiTheme="minorHAnsi" w:cstheme="minorHAnsi"/>
          <w:color w:val="000000"/>
          <w:szCs w:val="22"/>
        </w:rPr>
        <w:t xml:space="preserve">: Naročnik bo izpolnjevanje pogojev Reference preverjal s pomočjo referenčnih potrdil za vsako posamezno referenco. </w:t>
      </w:r>
    </w:p>
    <w:p w14:paraId="7E58297D" w14:textId="13CB2195" w:rsidR="009B37D9" w:rsidRPr="00F61AF5" w:rsidRDefault="00141827" w:rsidP="009B37D9">
      <w:pPr>
        <w:keepNext/>
        <w:overflowPunct w:val="0"/>
        <w:autoSpaceDE w:val="0"/>
        <w:autoSpaceDN w:val="0"/>
        <w:adjustRightInd w:val="0"/>
        <w:spacing w:line="312" w:lineRule="auto"/>
        <w:jc w:val="both"/>
        <w:textAlignment w:val="baseline"/>
        <w:outlineLvl w:val="1"/>
        <w:rPr>
          <w:rFonts w:asciiTheme="minorHAnsi" w:hAnsiTheme="minorHAnsi" w:cstheme="minorHAnsi"/>
          <w:color w:val="000000"/>
          <w:szCs w:val="22"/>
        </w:rPr>
      </w:pPr>
      <w:bookmarkStart w:id="276" w:name="_Toc155954981"/>
      <w:bookmarkStart w:id="277" w:name="_Toc202443733"/>
      <w:bookmarkStart w:id="278" w:name="_Toc209593856"/>
      <w:r>
        <w:rPr>
          <w:rFonts w:asciiTheme="minorHAnsi" w:hAnsiTheme="minorHAnsi" w:cstheme="minorHAnsi"/>
          <w:color w:val="000000"/>
          <w:szCs w:val="22"/>
        </w:rPr>
        <w:t>Naročnik si pridržuje pravico, da od ponudnika zahteva potrjeno referenčno potrdilo s strani referenčnega naročnika</w:t>
      </w:r>
      <w:r w:rsidR="009B37D9" w:rsidRPr="00F61AF5">
        <w:rPr>
          <w:rFonts w:asciiTheme="minorHAnsi" w:hAnsiTheme="minorHAnsi" w:cstheme="minorHAnsi"/>
          <w:color w:val="000000"/>
          <w:szCs w:val="22"/>
        </w:rPr>
        <w:t>. Referenčni naročnik je tisti naročnik, ki je ponudniku naročil in financiral izvedbo referenčnih storitev.</w:t>
      </w:r>
      <w:bookmarkEnd w:id="276"/>
      <w:bookmarkEnd w:id="277"/>
      <w:bookmarkEnd w:id="278"/>
    </w:p>
    <w:p w14:paraId="48A20A71"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bookmarkStart w:id="279" w:name="_Hlk156223146"/>
    </w:p>
    <w:p w14:paraId="66FE9E92" w14:textId="77777777" w:rsidR="0048366F" w:rsidRPr="00F61AF5" w:rsidRDefault="0048366F" w:rsidP="00156EC5">
      <w:pPr>
        <w:spacing w:line="288" w:lineRule="auto"/>
        <w:jc w:val="both"/>
        <w:rPr>
          <w:rFonts w:asciiTheme="minorHAnsi" w:hAnsiTheme="minorHAnsi" w:cstheme="minorHAnsi"/>
          <w:b/>
          <w:bCs/>
          <w:szCs w:val="22"/>
        </w:rPr>
      </w:pPr>
      <w:bookmarkStart w:id="280" w:name="_Toc499890254"/>
      <w:bookmarkEnd w:id="265"/>
      <w:bookmarkEnd w:id="268"/>
      <w:bookmarkEnd w:id="274"/>
      <w:bookmarkEnd w:id="275"/>
      <w:bookmarkEnd w:id="279"/>
    </w:p>
    <w:p w14:paraId="5AE6932A" w14:textId="77777777" w:rsidR="0048366F" w:rsidRPr="00F61AF5" w:rsidRDefault="0048366F" w:rsidP="00156EC5">
      <w:pPr>
        <w:spacing w:line="288" w:lineRule="auto"/>
        <w:jc w:val="both"/>
        <w:rPr>
          <w:rFonts w:asciiTheme="minorHAnsi" w:hAnsiTheme="minorHAnsi" w:cstheme="minorHAnsi"/>
          <w:b/>
          <w:bCs/>
          <w:szCs w:val="22"/>
        </w:rPr>
      </w:pPr>
    </w:p>
    <w:p w14:paraId="12048AE0" w14:textId="2BDBF3F7" w:rsidR="0048366F" w:rsidRDefault="0048366F" w:rsidP="00156EC5">
      <w:pPr>
        <w:spacing w:line="288" w:lineRule="auto"/>
        <w:jc w:val="both"/>
        <w:rPr>
          <w:rFonts w:asciiTheme="minorHAnsi" w:hAnsiTheme="minorHAnsi" w:cstheme="minorHAnsi"/>
          <w:szCs w:val="22"/>
        </w:rPr>
      </w:pPr>
      <w:r w:rsidRPr="00F61AF5">
        <w:rPr>
          <w:rFonts w:asciiTheme="minorHAnsi" w:hAnsiTheme="minorHAnsi" w:cstheme="minorHAnsi"/>
          <w:szCs w:val="22"/>
        </w:rPr>
        <w:t>V primeru, da zahtevana dokumentacija ne bo predložena, bo naročnik ravnal skladno z ZJN-3.</w:t>
      </w:r>
    </w:p>
    <w:p w14:paraId="54B9D317" w14:textId="77777777" w:rsidR="002A1329" w:rsidRDefault="002A1329" w:rsidP="00156EC5">
      <w:pPr>
        <w:spacing w:line="288" w:lineRule="auto"/>
        <w:jc w:val="both"/>
        <w:rPr>
          <w:rFonts w:asciiTheme="minorHAnsi" w:hAnsiTheme="minorHAnsi" w:cstheme="minorHAnsi"/>
          <w:szCs w:val="22"/>
        </w:rPr>
      </w:pPr>
    </w:p>
    <w:p w14:paraId="1863658A" w14:textId="561D0CD7" w:rsidR="002A1329" w:rsidRPr="00337787" w:rsidRDefault="002A1329" w:rsidP="00337787">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81" w:name="_Toc209593857"/>
      <w:r w:rsidRPr="00337787">
        <w:rPr>
          <w:rFonts w:asciiTheme="minorHAnsi" w:hAnsiTheme="minorHAnsi" w:cstheme="minorHAnsi"/>
          <w:b/>
          <w:iCs/>
          <w:kern w:val="28"/>
          <w:szCs w:val="22"/>
        </w:rPr>
        <w:t xml:space="preserve">4.6. </w:t>
      </w:r>
      <w:r w:rsidRPr="00337787">
        <w:rPr>
          <w:rFonts w:asciiTheme="minorHAnsi" w:hAnsiTheme="minorHAnsi" w:cstheme="minorHAnsi"/>
          <w:b/>
          <w:iCs/>
          <w:kern w:val="28"/>
          <w:szCs w:val="22"/>
        </w:rPr>
        <w:tab/>
        <w:t>Pogoj (Servisna mreža)</w:t>
      </w:r>
      <w:bookmarkEnd w:id="281"/>
    </w:p>
    <w:p w14:paraId="145D255B" w14:textId="77777777" w:rsidR="002A1329" w:rsidRPr="00E26D87" w:rsidRDefault="002A1329" w:rsidP="002A1329">
      <w:pPr>
        <w:spacing w:line="288" w:lineRule="auto"/>
        <w:jc w:val="both"/>
        <w:rPr>
          <w:rFonts w:asciiTheme="minorHAnsi" w:hAnsiTheme="minorHAnsi" w:cstheme="minorHAnsi"/>
          <w:szCs w:val="22"/>
        </w:rPr>
      </w:pPr>
    </w:p>
    <w:p w14:paraId="383B22B8" w14:textId="26FE5AC5" w:rsidR="002A1329" w:rsidRPr="00E26D87" w:rsidRDefault="002A1329" w:rsidP="002A1329">
      <w:pPr>
        <w:spacing w:line="288" w:lineRule="auto"/>
        <w:jc w:val="both"/>
        <w:rPr>
          <w:rFonts w:asciiTheme="minorHAnsi" w:hAnsiTheme="minorHAnsi" w:cstheme="minorHAnsi"/>
          <w:szCs w:val="22"/>
        </w:rPr>
      </w:pPr>
      <w:bookmarkStart w:id="282" w:name="_Hlk202423927"/>
      <w:r w:rsidRPr="00E26D87">
        <w:rPr>
          <w:rFonts w:asciiTheme="minorHAnsi" w:hAnsiTheme="minorHAnsi" w:cstheme="minorHAnsi"/>
          <w:szCs w:val="22"/>
        </w:rPr>
        <w:t>Ponudnik zagotavlja, da bo dobav</w:t>
      </w:r>
      <w:r w:rsidR="00FE176D" w:rsidRPr="00E26D87">
        <w:rPr>
          <w:rFonts w:asciiTheme="minorHAnsi" w:hAnsiTheme="minorHAnsi" w:cstheme="minorHAnsi"/>
          <w:szCs w:val="22"/>
        </w:rPr>
        <w:t>il</w:t>
      </w:r>
      <w:r w:rsidRPr="00E26D87">
        <w:rPr>
          <w:rFonts w:asciiTheme="minorHAnsi" w:hAnsiTheme="minorHAnsi" w:cstheme="minorHAnsi"/>
          <w:szCs w:val="22"/>
        </w:rPr>
        <w:t xml:space="preserve"> postrojenje, za katerega ima na območju Republike Slovenije zagotovljen servis z zaposlenimi delavci, ki imajo s strani proizvajalca pridobljeno licenco</w:t>
      </w:r>
      <w:r w:rsidR="00FE176D" w:rsidRPr="00E26D87">
        <w:rPr>
          <w:rFonts w:asciiTheme="minorHAnsi" w:hAnsiTheme="minorHAnsi" w:cstheme="minorHAnsi"/>
          <w:szCs w:val="22"/>
        </w:rPr>
        <w:t xml:space="preserve"> za obdobje najmanj 5 let od opravljene dobave predmeta naročila.</w:t>
      </w:r>
    </w:p>
    <w:bookmarkEnd w:id="282"/>
    <w:p w14:paraId="4FAFC08A" w14:textId="77777777" w:rsidR="002A1329" w:rsidRPr="00E26D87" w:rsidRDefault="002A1329" w:rsidP="002A1329">
      <w:pPr>
        <w:spacing w:line="288" w:lineRule="auto"/>
        <w:jc w:val="both"/>
        <w:rPr>
          <w:rFonts w:asciiTheme="minorHAnsi" w:hAnsiTheme="minorHAnsi" w:cstheme="minorHAnsi"/>
          <w:szCs w:val="22"/>
        </w:rPr>
      </w:pPr>
    </w:p>
    <w:p w14:paraId="247A43DA"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Način izpolnjevanja:</w:t>
      </w:r>
    </w:p>
    <w:p w14:paraId="0189D43F"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 xml:space="preserve">Pogoj mora izpolniti ponudnik. V primeru partnerske ponudbe mora pogoj izpolniti vsaj eden izmed partnerjev. </w:t>
      </w:r>
    </w:p>
    <w:p w14:paraId="1FA02465" w14:textId="77777777" w:rsidR="002A1329" w:rsidRPr="00E26D87" w:rsidRDefault="002A1329" w:rsidP="002A1329">
      <w:pPr>
        <w:spacing w:line="288" w:lineRule="auto"/>
        <w:jc w:val="both"/>
        <w:rPr>
          <w:rFonts w:asciiTheme="minorHAnsi" w:hAnsiTheme="minorHAnsi" w:cstheme="minorHAnsi"/>
          <w:szCs w:val="22"/>
        </w:rPr>
      </w:pPr>
    </w:p>
    <w:p w14:paraId="5DA0F050"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Zahtevano dokazilo:</w:t>
      </w:r>
    </w:p>
    <w:p w14:paraId="533781E0" w14:textId="01261BA9" w:rsidR="002A1329" w:rsidRPr="00F61AF5"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Gospodarski subjekt izkaže izpolnjevanje pogoja se predložitvijo izpolnjenega in podpisanega obrazca</w:t>
      </w:r>
      <w:r w:rsidR="00F62E57" w:rsidRPr="00E26D87">
        <w:rPr>
          <w:rFonts w:asciiTheme="minorHAnsi" w:hAnsiTheme="minorHAnsi" w:cstheme="minorHAnsi"/>
          <w:szCs w:val="22"/>
        </w:rPr>
        <w:t xml:space="preserve"> </w:t>
      </w:r>
      <w:r w:rsidRPr="00E26D87">
        <w:rPr>
          <w:rFonts w:asciiTheme="minorHAnsi" w:hAnsiTheme="minorHAnsi" w:cstheme="minorHAnsi"/>
          <w:szCs w:val="22"/>
        </w:rPr>
        <w:t xml:space="preserve"> 1 in izjavo pooblaščenega serviserja, iz katere je razvidno, da je serviser pooblaščen za servis postrojenja, ki </w:t>
      </w:r>
      <w:r w:rsidR="00F62E57" w:rsidRPr="00E26D87">
        <w:rPr>
          <w:rFonts w:asciiTheme="minorHAnsi" w:hAnsiTheme="minorHAnsi" w:cstheme="minorHAnsi"/>
          <w:szCs w:val="22"/>
        </w:rPr>
        <w:t>je predmet javnega naročila</w:t>
      </w:r>
      <w:r w:rsidRPr="00E26D87">
        <w:rPr>
          <w:rFonts w:asciiTheme="minorHAnsi" w:hAnsiTheme="minorHAnsi" w:cstheme="minorHAnsi"/>
          <w:szCs w:val="22"/>
        </w:rPr>
        <w:t xml:space="preserve"> </w:t>
      </w:r>
      <w:r w:rsidR="00FE176D" w:rsidRPr="00E26D87">
        <w:rPr>
          <w:rFonts w:asciiTheme="minorHAnsi" w:hAnsiTheme="minorHAnsi" w:cstheme="minorHAnsi"/>
          <w:szCs w:val="22"/>
        </w:rPr>
        <w:t xml:space="preserve">ter da bo servis zagotavljal minimalno 5 let od dobave </w:t>
      </w:r>
      <w:r w:rsidRPr="00E26D87">
        <w:rPr>
          <w:rFonts w:asciiTheme="minorHAnsi" w:hAnsiTheme="minorHAnsi" w:cstheme="minorHAnsi"/>
          <w:szCs w:val="22"/>
        </w:rPr>
        <w:t>(izjava je pripravljena na lastnem obrazcu). Naročnik si pridržuje od ponudnika zahtevati dodatna dokazila, s katerimi izkazuje izpolnjevanje pogoja (npr. pogodba s proizvajalcem postrojenja, izjava proizvajalca ali dobavitelja postrojenja).</w:t>
      </w:r>
    </w:p>
    <w:p w14:paraId="0C4B2158" w14:textId="77777777" w:rsidR="00156EC5" w:rsidRPr="00F61AF5" w:rsidRDefault="00156EC5" w:rsidP="00156EC5">
      <w:pPr>
        <w:spacing w:line="288" w:lineRule="auto"/>
        <w:jc w:val="both"/>
        <w:rPr>
          <w:rFonts w:asciiTheme="minorHAnsi" w:hAnsiTheme="minorHAnsi" w:cstheme="minorHAnsi"/>
          <w:szCs w:val="22"/>
        </w:rPr>
      </w:pPr>
    </w:p>
    <w:p w14:paraId="4FC01EC1" w14:textId="7B74D8BE" w:rsidR="00BA5DA2" w:rsidRPr="002A1329" w:rsidRDefault="00BA5DA2" w:rsidP="002A1329">
      <w:pPr>
        <w:pStyle w:val="Odstavekseznama"/>
        <w:keepNext/>
        <w:numPr>
          <w:ilvl w:val="0"/>
          <w:numId w:val="49"/>
        </w:numPr>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83" w:name="_Toc118373477"/>
      <w:bookmarkStart w:id="284" w:name="_Hlk129086114"/>
      <w:r w:rsidRPr="002A1329">
        <w:rPr>
          <w:rFonts w:asciiTheme="minorHAnsi" w:hAnsiTheme="minorHAnsi" w:cstheme="minorHAnsi"/>
          <w:b/>
          <w:kern w:val="28"/>
          <w:szCs w:val="22"/>
        </w:rPr>
        <w:tab/>
      </w:r>
      <w:bookmarkStart w:id="285" w:name="_Toc209593858"/>
      <w:bookmarkEnd w:id="280"/>
      <w:bookmarkEnd w:id="283"/>
      <w:r w:rsidR="00615D91" w:rsidRPr="002A1329">
        <w:rPr>
          <w:rFonts w:asciiTheme="minorHAnsi" w:hAnsiTheme="minorHAnsi" w:cstheme="minorHAnsi"/>
          <w:b/>
          <w:kern w:val="28"/>
          <w:szCs w:val="22"/>
        </w:rPr>
        <w:t>TEHNIČNE ZAHTEVE JAVNEGA NAROČILA</w:t>
      </w:r>
      <w:bookmarkEnd w:id="285"/>
    </w:p>
    <w:p w14:paraId="7FADD9EC" w14:textId="77777777" w:rsidR="00DE6B0E" w:rsidRPr="00615D91" w:rsidRDefault="00DE6B0E" w:rsidP="009C59DA">
      <w:pPr>
        <w:spacing w:line="288" w:lineRule="auto"/>
        <w:jc w:val="both"/>
        <w:rPr>
          <w:rFonts w:asciiTheme="minorHAnsi" w:hAnsiTheme="minorHAnsi" w:cstheme="minorHAnsi"/>
          <w:bCs/>
          <w:szCs w:val="22"/>
        </w:rPr>
      </w:pPr>
    </w:p>
    <w:bookmarkEnd w:id="284"/>
    <w:p w14:paraId="26AAD17A" w14:textId="4FC79958" w:rsidR="00615D91" w:rsidRPr="00615D91" w:rsidRDefault="00615D91" w:rsidP="00947DFD">
      <w:pPr>
        <w:spacing w:before="120" w:after="160" w:line="259" w:lineRule="auto"/>
        <w:ind w:left="360"/>
        <w:contextualSpacing/>
        <w:jc w:val="both"/>
        <w:rPr>
          <w:rFonts w:asciiTheme="minorHAnsi" w:eastAsia="Calibri" w:hAnsiTheme="minorHAnsi" w:cstheme="minorHAnsi"/>
          <w:szCs w:val="22"/>
          <w:u w:val="single"/>
          <w:lang w:eastAsia="en-US"/>
        </w:rPr>
      </w:pPr>
    </w:p>
    <w:p w14:paraId="68A717A1" w14:textId="44297DDC" w:rsidR="00947DFD" w:rsidRPr="002A1329" w:rsidRDefault="00947DFD" w:rsidP="002A1329">
      <w:pPr>
        <w:pStyle w:val="Odstavekseznama"/>
        <w:numPr>
          <w:ilvl w:val="1"/>
          <w:numId w:val="4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 xml:space="preserve">DEL: </w:t>
      </w:r>
      <w:r w:rsidR="003F3387">
        <w:rPr>
          <w:rFonts w:asciiTheme="minorHAnsi" w:hAnsiTheme="minorHAnsi" w:cstheme="minorHAnsi"/>
          <w:b/>
          <w:bCs/>
          <w:iCs/>
          <w:kern w:val="28"/>
          <w:szCs w:val="22"/>
        </w:rPr>
        <w:t xml:space="preserve">Projektiranje, dobava in montaža stacionarnega sejalnega postrojenja </w:t>
      </w:r>
    </w:p>
    <w:p w14:paraId="6D42619D" w14:textId="77777777" w:rsidR="00947DFD" w:rsidRPr="00947DFD" w:rsidRDefault="00947DFD" w:rsidP="00947DFD">
      <w:pPr>
        <w:spacing w:line="288" w:lineRule="auto"/>
        <w:jc w:val="both"/>
        <w:rPr>
          <w:rFonts w:asciiTheme="minorHAnsi" w:hAnsiTheme="minorHAnsi" w:cstheme="minorHAnsi"/>
          <w:b/>
          <w:bCs/>
          <w:iCs/>
          <w:kern w:val="28"/>
          <w:szCs w:val="22"/>
        </w:rPr>
      </w:pPr>
    </w:p>
    <w:p w14:paraId="26A7B3F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POVZETEK:</w:t>
      </w:r>
    </w:p>
    <w:tbl>
      <w:tblPr>
        <w:tblStyle w:val="Tabelamrea"/>
        <w:tblW w:w="0" w:type="auto"/>
        <w:tblLook w:val="04A0" w:firstRow="1" w:lastRow="0" w:firstColumn="1" w:lastColumn="0" w:noHBand="0" w:noVBand="1"/>
      </w:tblPr>
      <w:tblGrid>
        <w:gridCol w:w="1555"/>
        <w:gridCol w:w="1280"/>
        <w:gridCol w:w="279"/>
        <w:gridCol w:w="2551"/>
        <w:gridCol w:w="1357"/>
        <w:gridCol w:w="434"/>
        <w:gridCol w:w="1186"/>
      </w:tblGrid>
      <w:tr w:rsidR="00947DFD" w:rsidRPr="00947DFD" w14:paraId="53E79092" w14:textId="77777777" w:rsidTr="00DF787D">
        <w:tc>
          <w:tcPr>
            <w:tcW w:w="2835" w:type="dxa"/>
            <w:gridSpan w:val="2"/>
          </w:tcPr>
          <w:p w14:paraId="0AB0660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07" w:type="dxa"/>
            <w:gridSpan w:val="5"/>
          </w:tcPr>
          <w:p w14:paraId="2C47A73D" w14:textId="10D8E63C"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51683C">
              <w:rPr>
                <w:rFonts w:asciiTheme="minorHAnsi" w:hAnsiTheme="minorHAnsi" w:cstheme="minorHAnsi"/>
                <w:iCs/>
                <w:kern w:val="28"/>
                <w:szCs w:val="22"/>
              </w:rPr>
              <w:t xml:space="preserve"> pri Velenju</w:t>
            </w:r>
          </w:p>
        </w:tc>
      </w:tr>
      <w:tr w:rsidR="00947DFD" w:rsidRPr="00947DFD" w14:paraId="0D8D6694" w14:textId="77777777" w:rsidTr="00DF787D">
        <w:tc>
          <w:tcPr>
            <w:tcW w:w="2835" w:type="dxa"/>
            <w:gridSpan w:val="2"/>
          </w:tcPr>
          <w:p w14:paraId="75A220D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807" w:type="dxa"/>
            <w:gridSpan w:val="5"/>
          </w:tcPr>
          <w:p w14:paraId="67D2658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 2,732 t/ kg/m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 xml:space="preserve"> , &lt;1000 mm</w:t>
            </w:r>
          </w:p>
        </w:tc>
      </w:tr>
      <w:tr w:rsidR="00947DFD" w:rsidRPr="00947DFD" w14:paraId="2AA22719" w14:textId="77777777" w:rsidTr="00DF787D">
        <w:tc>
          <w:tcPr>
            <w:tcW w:w="2835" w:type="dxa"/>
            <w:gridSpan w:val="2"/>
          </w:tcPr>
          <w:p w14:paraId="04A4E5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807" w:type="dxa"/>
            <w:gridSpan w:val="5"/>
          </w:tcPr>
          <w:p w14:paraId="44FCA065" w14:textId="5326B01E" w:rsidR="00947DFD" w:rsidRPr="00947DFD" w:rsidRDefault="0051683C"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-5 –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06C236DA" w14:textId="77777777" w:rsidTr="00DF787D">
        <w:tc>
          <w:tcPr>
            <w:tcW w:w="2835" w:type="dxa"/>
            <w:gridSpan w:val="2"/>
          </w:tcPr>
          <w:p w14:paraId="29C2ACD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Varnostni standard </w:t>
            </w:r>
          </w:p>
        </w:tc>
        <w:tc>
          <w:tcPr>
            <w:tcW w:w="5807" w:type="dxa"/>
            <w:gridSpan w:val="5"/>
          </w:tcPr>
          <w:p w14:paraId="3B9825A3" w14:textId="103051B7" w:rsid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r w:rsidR="0051683C">
              <w:rPr>
                <w:rFonts w:asciiTheme="minorHAnsi" w:hAnsiTheme="minorHAnsi" w:cstheme="minorHAnsi"/>
                <w:iCs/>
                <w:kern w:val="28"/>
                <w:szCs w:val="22"/>
              </w:rPr>
              <w:t>:</w:t>
            </w:r>
          </w:p>
          <w:p w14:paraId="1462C22E"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1009-1: Common requirements</w:t>
            </w:r>
          </w:p>
          <w:p w14:paraId="2BC01423"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1009-2: Feeding machinery</w:t>
            </w:r>
          </w:p>
          <w:p w14:paraId="02D149C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1009-3: Crushing &amp; milling machinery</w:t>
            </w:r>
          </w:p>
          <w:p w14:paraId="320705B8"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1009-4: Screening machinery</w:t>
            </w:r>
          </w:p>
          <w:p w14:paraId="52733BD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1009-5: Machinery for cleaning, water recycling, sorting</w:t>
            </w:r>
          </w:p>
          <w:p w14:paraId="2C6DAE3D" w14:textId="29CA6E7C" w:rsidR="0051683C" w:rsidRPr="00947DFD"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1009-6: Mobile machinery</w:t>
            </w:r>
          </w:p>
        </w:tc>
      </w:tr>
      <w:tr w:rsidR="00947DFD" w:rsidRPr="00947DFD" w14:paraId="09EC274F" w14:textId="77777777" w:rsidTr="00DF787D">
        <w:tc>
          <w:tcPr>
            <w:tcW w:w="5665" w:type="dxa"/>
            <w:gridSpan w:val="4"/>
          </w:tcPr>
          <w:p w14:paraId="63BEF0C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2F2718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681EA21D" w14:textId="77777777" w:rsidTr="00DF787D">
        <w:tc>
          <w:tcPr>
            <w:tcW w:w="5665" w:type="dxa"/>
            <w:gridSpan w:val="4"/>
          </w:tcPr>
          <w:p w14:paraId="43ACBA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2977" w:type="dxa"/>
            <w:gridSpan w:val="3"/>
          </w:tcPr>
          <w:p w14:paraId="5484077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1F52534D" w14:textId="77777777" w:rsidTr="00DF787D">
        <w:tc>
          <w:tcPr>
            <w:tcW w:w="1555" w:type="dxa"/>
          </w:tcPr>
          <w:p w14:paraId="7A3E1C7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1559" w:type="dxa"/>
            <w:gridSpan w:val="2"/>
          </w:tcPr>
          <w:p w14:paraId="3BD794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 mesecev</w:t>
            </w:r>
          </w:p>
        </w:tc>
        <w:tc>
          <w:tcPr>
            <w:tcW w:w="2551" w:type="dxa"/>
          </w:tcPr>
          <w:p w14:paraId="587212D1" w14:textId="204D750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r w:rsidR="0051683C">
              <w:rPr>
                <w:rFonts w:asciiTheme="minorHAnsi" w:hAnsiTheme="minorHAnsi" w:cstheme="minorHAnsi"/>
                <w:iCs/>
                <w:kern w:val="28"/>
                <w:szCs w:val="22"/>
              </w:rPr>
              <w:t>/mesec</w:t>
            </w:r>
          </w:p>
        </w:tc>
        <w:tc>
          <w:tcPr>
            <w:tcW w:w="2977" w:type="dxa"/>
            <w:gridSpan w:val="3"/>
          </w:tcPr>
          <w:p w14:paraId="2B48B4F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h/leto</w:t>
            </w:r>
          </w:p>
        </w:tc>
      </w:tr>
      <w:tr w:rsidR="00947DFD" w:rsidRPr="00947DFD" w14:paraId="69694EA7" w14:textId="77777777" w:rsidTr="00DF787D">
        <w:tc>
          <w:tcPr>
            <w:tcW w:w="5665" w:type="dxa"/>
            <w:gridSpan w:val="4"/>
          </w:tcPr>
          <w:p w14:paraId="34526AF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58DE76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63522454" w14:textId="77777777" w:rsidTr="00DF787D">
        <w:tc>
          <w:tcPr>
            <w:tcW w:w="5665" w:type="dxa"/>
            <w:gridSpan w:val="4"/>
          </w:tcPr>
          <w:p w14:paraId="07FB4B7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Kapaciteta proizvodnje –  (suha linija)</w:t>
            </w:r>
          </w:p>
        </w:tc>
        <w:tc>
          <w:tcPr>
            <w:tcW w:w="2977" w:type="dxa"/>
            <w:gridSpan w:val="3"/>
          </w:tcPr>
          <w:p w14:paraId="4E8BC6B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7B2A1128" w14:textId="77777777" w:rsidTr="00DF787D">
        <w:tc>
          <w:tcPr>
            <w:tcW w:w="5665" w:type="dxa"/>
            <w:gridSpan w:val="4"/>
          </w:tcPr>
          <w:p w14:paraId="614894E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TEHNOLOGIJA</w:t>
            </w:r>
          </w:p>
        </w:tc>
        <w:tc>
          <w:tcPr>
            <w:tcW w:w="2977" w:type="dxa"/>
            <w:gridSpan w:val="3"/>
          </w:tcPr>
          <w:p w14:paraId="3885AC2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DE93129" w14:textId="77777777" w:rsidTr="00DF787D">
        <w:tc>
          <w:tcPr>
            <w:tcW w:w="7022" w:type="dxa"/>
            <w:gridSpan w:val="5"/>
          </w:tcPr>
          <w:p w14:paraId="17E1263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PRIMARNI DEL </w:t>
            </w:r>
          </w:p>
        </w:tc>
        <w:tc>
          <w:tcPr>
            <w:tcW w:w="434" w:type="dxa"/>
          </w:tcPr>
          <w:p w14:paraId="3382E69D" w14:textId="77777777" w:rsidR="00947DFD" w:rsidRPr="00947DFD" w:rsidRDefault="00947DFD" w:rsidP="00947DFD">
            <w:pPr>
              <w:spacing w:line="288" w:lineRule="auto"/>
              <w:jc w:val="both"/>
              <w:rPr>
                <w:rFonts w:asciiTheme="minorHAnsi" w:hAnsiTheme="minorHAnsi" w:cstheme="minorHAnsi"/>
                <w:b/>
                <w:bCs/>
                <w:iCs/>
                <w:kern w:val="28"/>
                <w:szCs w:val="22"/>
              </w:rPr>
            </w:pPr>
          </w:p>
        </w:tc>
        <w:tc>
          <w:tcPr>
            <w:tcW w:w="1186" w:type="dxa"/>
          </w:tcPr>
          <w:p w14:paraId="3FD5F37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E748BAD" w14:textId="77777777" w:rsidTr="00DF787D">
        <w:tc>
          <w:tcPr>
            <w:tcW w:w="7022" w:type="dxa"/>
            <w:gridSpan w:val="5"/>
          </w:tcPr>
          <w:p w14:paraId="460FB61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Vsipni bunker - doziranje</w:t>
            </w:r>
          </w:p>
        </w:tc>
        <w:tc>
          <w:tcPr>
            <w:tcW w:w="434" w:type="dxa"/>
          </w:tcPr>
          <w:p w14:paraId="63C9025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16BC51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668B10D" w14:textId="77777777" w:rsidTr="00DF787D">
        <w:tc>
          <w:tcPr>
            <w:tcW w:w="7022" w:type="dxa"/>
            <w:gridSpan w:val="5"/>
          </w:tcPr>
          <w:p w14:paraId="281F258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34" w:type="dxa"/>
          </w:tcPr>
          <w:p w14:paraId="4DF01A1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0F25C0F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BD6CD6" w14:textId="77777777" w:rsidTr="00DF787D">
        <w:tc>
          <w:tcPr>
            <w:tcW w:w="7022" w:type="dxa"/>
            <w:gridSpan w:val="5"/>
          </w:tcPr>
          <w:p w14:paraId="695D1A15" w14:textId="5234CC27"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Čeljustni</w:t>
            </w:r>
            <w:r w:rsidR="00947DFD" w:rsidRPr="00947DFD">
              <w:rPr>
                <w:rFonts w:asciiTheme="minorHAnsi" w:hAnsiTheme="minorHAnsi" w:cstheme="minorHAnsi"/>
                <w:iCs/>
                <w:kern w:val="28"/>
                <w:szCs w:val="22"/>
              </w:rPr>
              <w:t xml:space="preserve"> drobilec </w:t>
            </w:r>
            <w:r w:rsidR="00586C63">
              <w:rPr>
                <w:rFonts w:asciiTheme="minorHAnsi" w:hAnsiTheme="minorHAnsi" w:cstheme="minorHAnsi"/>
                <w:iCs/>
                <w:kern w:val="28"/>
                <w:szCs w:val="22"/>
              </w:rPr>
              <w:t>z varovalom proti zasutju*</w:t>
            </w:r>
          </w:p>
        </w:tc>
        <w:tc>
          <w:tcPr>
            <w:tcW w:w="434" w:type="dxa"/>
          </w:tcPr>
          <w:p w14:paraId="33BE9A1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229D42C" w14:textId="77777777" w:rsidR="00947DFD" w:rsidRPr="00947DFD" w:rsidRDefault="00947DFD" w:rsidP="00947DFD">
            <w:pPr>
              <w:spacing w:line="288" w:lineRule="auto"/>
              <w:jc w:val="both"/>
              <w:rPr>
                <w:rFonts w:asciiTheme="minorHAnsi" w:hAnsiTheme="minorHAnsi" w:cstheme="minorHAnsi"/>
                <w:iCs/>
                <w:kern w:val="28"/>
                <w:szCs w:val="22"/>
              </w:rPr>
            </w:pPr>
          </w:p>
        </w:tc>
      </w:tr>
      <w:tr w:rsidR="00586C63" w:rsidRPr="00894AB0" w14:paraId="2B709A8A" w14:textId="77777777" w:rsidTr="00DF787D">
        <w:tc>
          <w:tcPr>
            <w:tcW w:w="7022" w:type="dxa"/>
            <w:gridSpan w:val="5"/>
          </w:tcPr>
          <w:p w14:paraId="65180E3C" w14:textId="592BFB14" w:rsidR="00586C63"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Hidravlično kladivo pri čeljustnem drobilniku</w:t>
            </w:r>
          </w:p>
        </w:tc>
        <w:tc>
          <w:tcPr>
            <w:tcW w:w="434" w:type="dxa"/>
          </w:tcPr>
          <w:p w14:paraId="66E7010A" w14:textId="77777777" w:rsidR="00586C63" w:rsidRPr="00894AB0" w:rsidRDefault="00586C63" w:rsidP="00947DFD">
            <w:pPr>
              <w:spacing w:line="288" w:lineRule="auto"/>
              <w:jc w:val="both"/>
              <w:rPr>
                <w:rFonts w:asciiTheme="minorHAnsi" w:hAnsiTheme="minorHAnsi" w:cstheme="minorHAnsi"/>
                <w:iCs/>
                <w:kern w:val="28"/>
                <w:szCs w:val="22"/>
              </w:rPr>
            </w:pPr>
          </w:p>
        </w:tc>
        <w:tc>
          <w:tcPr>
            <w:tcW w:w="1186" w:type="dxa"/>
          </w:tcPr>
          <w:p w14:paraId="471FD664" w14:textId="77777777" w:rsidR="00586C63" w:rsidRPr="00894AB0" w:rsidRDefault="00586C63" w:rsidP="00947DFD">
            <w:pPr>
              <w:spacing w:line="288" w:lineRule="auto"/>
              <w:jc w:val="both"/>
              <w:rPr>
                <w:rFonts w:asciiTheme="minorHAnsi" w:hAnsiTheme="minorHAnsi" w:cstheme="minorHAnsi"/>
                <w:iCs/>
                <w:kern w:val="28"/>
                <w:szCs w:val="22"/>
              </w:rPr>
            </w:pPr>
          </w:p>
        </w:tc>
      </w:tr>
      <w:tr w:rsidR="008A181B" w:rsidRPr="00894AB0" w14:paraId="15F4CA57" w14:textId="77777777" w:rsidTr="00DF787D">
        <w:tc>
          <w:tcPr>
            <w:tcW w:w="7022" w:type="dxa"/>
            <w:gridSpan w:val="5"/>
          </w:tcPr>
          <w:p w14:paraId="4B5CDFAB" w14:textId="5370B846" w:rsidR="008A181B" w:rsidRPr="00894AB0" w:rsidRDefault="008A181B"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Rotacijski drobilec – deponija produkta &lt;200 mm (&gt;5000 t)</w:t>
            </w:r>
          </w:p>
        </w:tc>
        <w:tc>
          <w:tcPr>
            <w:tcW w:w="434" w:type="dxa"/>
          </w:tcPr>
          <w:p w14:paraId="44FD80DB" w14:textId="77777777" w:rsidR="008A181B" w:rsidRPr="00894AB0" w:rsidRDefault="008A181B" w:rsidP="00947DFD">
            <w:pPr>
              <w:spacing w:line="288" w:lineRule="auto"/>
              <w:jc w:val="both"/>
              <w:rPr>
                <w:rFonts w:asciiTheme="minorHAnsi" w:hAnsiTheme="minorHAnsi" w:cstheme="minorHAnsi"/>
                <w:iCs/>
                <w:kern w:val="28"/>
                <w:szCs w:val="22"/>
              </w:rPr>
            </w:pPr>
          </w:p>
        </w:tc>
        <w:tc>
          <w:tcPr>
            <w:tcW w:w="1186" w:type="dxa"/>
          </w:tcPr>
          <w:p w14:paraId="4C453450" w14:textId="77777777" w:rsidR="008A181B" w:rsidRPr="00894AB0" w:rsidRDefault="008A181B" w:rsidP="00947DFD">
            <w:pPr>
              <w:spacing w:line="288" w:lineRule="auto"/>
              <w:jc w:val="both"/>
              <w:rPr>
                <w:rFonts w:asciiTheme="minorHAnsi" w:hAnsiTheme="minorHAnsi" w:cstheme="minorHAnsi"/>
                <w:iCs/>
                <w:kern w:val="28"/>
                <w:szCs w:val="22"/>
              </w:rPr>
            </w:pPr>
          </w:p>
        </w:tc>
      </w:tr>
      <w:tr w:rsidR="00947DFD" w:rsidRPr="00894AB0" w14:paraId="1EE470AF" w14:textId="77777777" w:rsidTr="00DF787D">
        <w:tc>
          <w:tcPr>
            <w:tcW w:w="7022" w:type="dxa"/>
            <w:gridSpan w:val="5"/>
          </w:tcPr>
          <w:p w14:paraId="430500D8" w14:textId="77777777" w:rsidR="00947DFD" w:rsidRPr="00894AB0" w:rsidRDefault="00947DFD" w:rsidP="00947DFD">
            <w:pPr>
              <w:numPr>
                <w:ilvl w:val="0"/>
                <w:numId w:val="46"/>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Deponija fino &lt;32 mm (&gt;2000 t)</w:t>
            </w:r>
          </w:p>
        </w:tc>
        <w:tc>
          <w:tcPr>
            <w:tcW w:w="434" w:type="dxa"/>
          </w:tcPr>
          <w:p w14:paraId="31FE33AA"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0010C865"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77A767C" w14:textId="77777777" w:rsidTr="00DF787D">
        <w:tc>
          <w:tcPr>
            <w:tcW w:w="7022" w:type="dxa"/>
            <w:gridSpan w:val="5"/>
          </w:tcPr>
          <w:p w14:paraId="3CC3A093" w14:textId="77777777" w:rsidR="00947DFD" w:rsidRPr="00894AB0" w:rsidRDefault="00947DFD" w:rsidP="00947DFD">
            <w:pPr>
              <w:spacing w:line="288" w:lineRule="auto"/>
              <w:jc w:val="both"/>
              <w:rPr>
                <w:rFonts w:asciiTheme="minorHAnsi" w:hAnsiTheme="minorHAnsi" w:cstheme="minorHAnsi"/>
                <w:iCs/>
                <w:kern w:val="28"/>
                <w:szCs w:val="22"/>
              </w:rPr>
            </w:pPr>
          </w:p>
        </w:tc>
        <w:tc>
          <w:tcPr>
            <w:tcW w:w="434" w:type="dxa"/>
          </w:tcPr>
          <w:p w14:paraId="37F3F4F4"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5090E68"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17946DF9" w14:textId="77777777" w:rsidTr="00DF787D">
        <w:tc>
          <w:tcPr>
            <w:tcW w:w="7022" w:type="dxa"/>
            <w:gridSpan w:val="5"/>
          </w:tcPr>
          <w:p w14:paraId="6020508E" w14:textId="77777777" w:rsidR="00947DFD" w:rsidRPr="00894AB0" w:rsidRDefault="00947DFD" w:rsidP="00947DFD">
            <w:pPr>
              <w:spacing w:line="288" w:lineRule="auto"/>
              <w:jc w:val="both"/>
              <w:rPr>
                <w:rFonts w:asciiTheme="minorHAnsi" w:hAnsiTheme="minorHAnsi" w:cstheme="minorHAnsi"/>
                <w:b/>
                <w:bCs/>
                <w:iCs/>
                <w:kern w:val="28"/>
                <w:szCs w:val="22"/>
              </w:rPr>
            </w:pPr>
            <w:r w:rsidRPr="00894AB0">
              <w:rPr>
                <w:rFonts w:asciiTheme="minorHAnsi" w:hAnsiTheme="minorHAnsi" w:cstheme="minorHAnsi"/>
                <w:b/>
                <w:bCs/>
                <w:iCs/>
                <w:kern w:val="28"/>
                <w:szCs w:val="22"/>
              </w:rPr>
              <w:t>SEKUNDARNI DEL –  SEPARACIJA za betonske frakcije</w:t>
            </w:r>
          </w:p>
        </w:tc>
        <w:tc>
          <w:tcPr>
            <w:tcW w:w="434" w:type="dxa"/>
          </w:tcPr>
          <w:p w14:paraId="52BF4BCD" w14:textId="77777777" w:rsidR="00947DFD" w:rsidRPr="00894AB0" w:rsidRDefault="00947DFD" w:rsidP="00947DFD">
            <w:pPr>
              <w:spacing w:line="288" w:lineRule="auto"/>
              <w:jc w:val="both"/>
              <w:rPr>
                <w:rFonts w:asciiTheme="minorHAnsi" w:hAnsiTheme="minorHAnsi" w:cstheme="minorHAnsi"/>
                <w:b/>
                <w:bCs/>
                <w:iCs/>
                <w:kern w:val="28"/>
                <w:szCs w:val="22"/>
              </w:rPr>
            </w:pPr>
          </w:p>
        </w:tc>
        <w:tc>
          <w:tcPr>
            <w:tcW w:w="1186" w:type="dxa"/>
          </w:tcPr>
          <w:p w14:paraId="0FCBC6C0"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250 t/h</w:t>
            </w:r>
          </w:p>
        </w:tc>
      </w:tr>
      <w:tr w:rsidR="00947DFD" w:rsidRPr="00894AB0" w14:paraId="5ED0A242" w14:textId="77777777" w:rsidTr="00DF787D">
        <w:tc>
          <w:tcPr>
            <w:tcW w:w="7022" w:type="dxa"/>
            <w:gridSpan w:val="5"/>
          </w:tcPr>
          <w:p w14:paraId="344BA21B"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Vhodni material: &lt;200 mm + &lt;32 mm očiščen</w:t>
            </w:r>
          </w:p>
        </w:tc>
        <w:tc>
          <w:tcPr>
            <w:tcW w:w="434" w:type="dxa"/>
          </w:tcPr>
          <w:p w14:paraId="5496A592"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325AC1F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734B69B4" w14:textId="77777777" w:rsidTr="00DF787D">
        <w:tc>
          <w:tcPr>
            <w:tcW w:w="7022" w:type="dxa"/>
            <w:gridSpan w:val="5"/>
          </w:tcPr>
          <w:p w14:paraId="04EDA349" w14:textId="2261A23B" w:rsidR="00947DFD" w:rsidRPr="00894AB0" w:rsidRDefault="0051683C"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Terciarni</w:t>
            </w:r>
            <w:r w:rsidR="00947DFD" w:rsidRPr="00894AB0">
              <w:rPr>
                <w:rFonts w:asciiTheme="minorHAnsi" w:hAnsiTheme="minorHAnsi" w:cstheme="minorHAnsi"/>
                <w:iCs/>
                <w:kern w:val="28"/>
                <w:szCs w:val="22"/>
              </w:rPr>
              <w:t xml:space="preserve"> drobilec (premlevanje viškov frakcij)</w:t>
            </w:r>
          </w:p>
        </w:tc>
        <w:tc>
          <w:tcPr>
            <w:tcW w:w="434" w:type="dxa"/>
          </w:tcPr>
          <w:p w14:paraId="2B9DCAD0"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5F7A563E"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12579EF" w14:textId="77777777" w:rsidTr="00DF787D">
        <w:tc>
          <w:tcPr>
            <w:tcW w:w="7022" w:type="dxa"/>
            <w:gridSpan w:val="5"/>
          </w:tcPr>
          <w:p w14:paraId="2F230EC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Tehtalni sistem</w:t>
            </w:r>
          </w:p>
        </w:tc>
        <w:tc>
          <w:tcPr>
            <w:tcW w:w="434" w:type="dxa"/>
          </w:tcPr>
          <w:p w14:paraId="6EFAFA2D"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D5C834A"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198BFD6" w14:textId="77777777" w:rsidTr="00DF787D">
        <w:tc>
          <w:tcPr>
            <w:tcW w:w="7022" w:type="dxa"/>
            <w:gridSpan w:val="5"/>
          </w:tcPr>
          <w:p w14:paraId="25C3ADAD"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Transportni sistem</w:t>
            </w:r>
          </w:p>
        </w:tc>
        <w:tc>
          <w:tcPr>
            <w:tcW w:w="434" w:type="dxa"/>
          </w:tcPr>
          <w:p w14:paraId="5EEA963F"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6892C4E7"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34B50CF9" w14:textId="77777777" w:rsidTr="00DF787D">
        <w:tc>
          <w:tcPr>
            <w:tcW w:w="7022" w:type="dxa"/>
            <w:gridSpan w:val="5"/>
          </w:tcPr>
          <w:p w14:paraId="3C04607D" w14:textId="54120192" w:rsidR="00947DFD"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Sita**</w:t>
            </w:r>
          </w:p>
        </w:tc>
        <w:tc>
          <w:tcPr>
            <w:tcW w:w="434" w:type="dxa"/>
          </w:tcPr>
          <w:p w14:paraId="0EF67CE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1221CB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5AD0B40" w14:textId="77777777" w:rsidTr="00DF787D">
        <w:tc>
          <w:tcPr>
            <w:tcW w:w="7022" w:type="dxa"/>
            <w:gridSpan w:val="5"/>
          </w:tcPr>
          <w:p w14:paraId="20BF7A8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Premlevanje vse frakcij (0-32mm)</w:t>
            </w:r>
          </w:p>
        </w:tc>
        <w:tc>
          <w:tcPr>
            <w:tcW w:w="434" w:type="dxa"/>
          </w:tcPr>
          <w:p w14:paraId="6CCC979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7FE029B5" w14:textId="77777777" w:rsidR="00947DFD" w:rsidRPr="00894AB0" w:rsidRDefault="00947DFD" w:rsidP="00947DFD">
            <w:pPr>
              <w:spacing w:line="288" w:lineRule="auto"/>
              <w:jc w:val="both"/>
              <w:rPr>
                <w:rFonts w:asciiTheme="minorHAnsi" w:hAnsiTheme="minorHAnsi" w:cstheme="minorHAnsi"/>
                <w:iCs/>
                <w:kern w:val="28"/>
                <w:szCs w:val="22"/>
              </w:rPr>
            </w:pPr>
          </w:p>
        </w:tc>
      </w:tr>
    </w:tbl>
    <w:p w14:paraId="6A9571E3" w14:textId="77777777" w:rsidR="00947DFD" w:rsidRPr="00894AB0" w:rsidRDefault="00947DFD" w:rsidP="00947DFD">
      <w:pPr>
        <w:spacing w:line="288" w:lineRule="auto"/>
        <w:jc w:val="both"/>
        <w:rPr>
          <w:rFonts w:asciiTheme="minorHAnsi" w:hAnsiTheme="minorHAnsi" w:cstheme="minorHAnsi"/>
          <w:b/>
          <w:bCs/>
          <w:iCs/>
          <w:kern w:val="28"/>
          <w:szCs w:val="22"/>
        </w:rPr>
      </w:pPr>
    </w:p>
    <w:p w14:paraId="70E9992E" w14:textId="4F8915DE" w:rsidR="00586C63" w:rsidRPr="00894AB0"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varovalo (senzor) v primeru, da se zagozdi material pred vstopom v čeljustni drobilnik (ugasne dozirna miza)</w:t>
      </w:r>
    </w:p>
    <w:p w14:paraId="2AA3E046" w14:textId="6605BA52" w:rsidR="00586C63" w:rsidRPr="00586C63"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konstrukcija sita mora biti takšna, da je omogočen dostop do sejalnih mrež, fizično, da se lahko ročno čistijo sejalne mreže po celotni površini mrež</w:t>
      </w:r>
    </w:p>
    <w:p w14:paraId="43AD774F" w14:textId="77777777" w:rsidR="00947DFD" w:rsidRPr="00947DFD" w:rsidRDefault="00947DFD" w:rsidP="00947DFD">
      <w:pPr>
        <w:spacing w:line="288" w:lineRule="auto"/>
        <w:jc w:val="both"/>
        <w:rPr>
          <w:rFonts w:asciiTheme="minorHAnsi" w:hAnsiTheme="minorHAnsi" w:cstheme="minorHAnsi"/>
          <w:b/>
          <w:bCs/>
          <w:iCs/>
          <w:kern w:val="28"/>
          <w:szCs w:val="22"/>
        </w:rPr>
      </w:pPr>
    </w:p>
    <w:p w14:paraId="70C6E8EA" w14:textId="09B0C995"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Opis: </w:t>
      </w:r>
    </w:p>
    <w:p w14:paraId="19E25A56" w14:textId="77777777" w:rsidR="00947DFD" w:rsidRPr="00947DFD" w:rsidRDefault="00947DFD" w:rsidP="00947DFD">
      <w:pPr>
        <w:spacing w:line="288" w:lineRule="auto"/>
        <w:jc w:val="both"/>
        <w:rPr>
          <w:rFonts w:asciiTheme="minorHAnsi" w:hAnsiTheme="minorHAnsi" w:cstheme="minorHAnsi"/>
          <w:b/>
          <w:bCs/>
          <w:iCs/>
          <w:kern w:val="28"/>
          <w:szCs w:val="22"/>
        </w:rPr>
      </w:pPr>
    </w:p>
    <w:p w14:paraId="1BB05C8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kamnolomu Paka poteka proizvodnja frakcij za betone na dveh sejalnih postrojenjih, na obstoječem stacionarnem sejalnem postrojenju ter na mobilni sejalnici za frakcije. Trenutne proizvodne kapacitete zadoščajo za zagotavljanje vseh naročil materiala, ob povečanju povpraševanja pa obstoječe proizvodne kapacitete ne bodo zadoščale.</w:t>
      </w:r>
    </w:p>
    <w:p w14:paraId="57D96A5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prihodnjih letih pričakujemo na območju širše Šaleške doline večje število projektov, pri katerih bomo udeleženi s prodajo kamenih agregatov ter betonski mešanic, predvsem zaradi lokacije samega</w:t>
      </w:r>
      <w:r w:rsidRPr="00947DFD">
        <w:rPr>
          <w:rFonts w:asciiTheme="minorHAnsi" w:hAnsiTheme="minorHAnsi" w:cstheme="minorHAnsi"/>
          <w:b/>
          <w:bCs/>
          <w:iCs/>
          <w:kern w:val="28"/>
          <w:szCs w:val="22"/>
        </w:rPr>
        <w:t xml:space="preserve"> </w:t>
      </w:r>
      <w:r w:rsidRPr="00947DFD">
        <w:rPr>
          <w:rFonts w:asciiTheme="minorHAnsi" w:hAnsiTheme="minorHAnsi" w:cstheme="minorHAnsi"/>
          <w:iCs/>
          <w:kern w:val="28"/>
          <w:szCs w:val="22"/>
        </w:rPr>
        <w:t>kamnoloma. V planu je nadaljevanje gradnje tretje razvojne osi (Šentrupert – Velenje – Slovenj Gradec), kjer bodo potrebe po kamenih frakcijah za betone izredno velike. V prihodnjih 3 letih je  samo na tem projektu planirano 600.000m3 betona, kar pomeni približno 1.200.000 ton frakcij za betone.</w:t>
      </w:r>
    </w:p>
    <w:p w14:paraId="4AD2B07A" w14:textId="77777777" w:rsidR="00947DFD" w:rsidRPr="00947DFD" w:rsidRDefault="00947DFD" w:rsidP="00947DFD">
      <w:pPr>
        <w:spacing w:line="288" w:lineRule="auto"/>
        <w:jc w:val="both"/>
        <w:rPr>
          <w:rFonts w:asciiTheme="minorHAnsi" w:hAnsiTheme="minorHAnsi" w:cstheme="minorHAnsi"/>
          <w:iCs/>
          <w:kern w:val="28"/>
          <w:szCs w:val="22"/>
        </w:rPr>
      </w:pPr>
    </w:p>
    <w:p w14:paraId="0FC91CB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Razlogi za nabavo stacionarnega postrojenja za frakcije za betone:</w:t>
      </w:r>
    </w:p>
    <w:p w14:paraId="315FCE55"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Povečanje kapacitete proizvodnje frakcij za betone,</w:t>
      </w:r>
    </w:p>
    <w:p w14:paraId="437B66A6"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Zanesljivost proizvodnje (zagotavljanje pogodbenih količin),</w:t>
      </w:r>
    </w:p>
    <w:p w14:paraId="701DCAFD"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Izboljšanje kvalitete sejanih frakcij (zahteve certifikacije),</w:t>
      </w:r>
    </w:p>
    <w:p w14:paraId="42014033"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Nadomestilo obstoječega stacionarnega drobilno sejalnega postrojenja (iztrošenost),</w:t>
      </w:r>
    </w:p>
    <w:p w14:paraId="4508BAC5"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Optimizacija stroškov transporta do predelovalnega obrata znotraj kamnoloma (lokacija novega sejalnega postrojenja),</w:t>
      </w:r>
    </w:p>
    <w:p w14:paraId="7AF1F406"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Enoizmensko ali dvoizmensko delo v kamnolomu (finančno, vplivi na okolje).</w:t>
      </w:r>
    </w:p>
    <w:p w14:paraId="2F2B8FEE" w14:textId="77777777" w:rsidR="00947DFD" w:rsidRPr="00947DFD" w:rsidRDefault="00947DFD" w:rsidP="00947DFD">
      <w:pPr>
        <w:spacing w:line="288" w:lineRule="auto"/>
        <w:jc w:val="both"/>
        <w:rPr>
          <w:rFonts w:asciiTheme="minorHAnsi" w:hAnsiTheme="minorHAnsi" w:cstheme="minorHAnsi"/>
          <w:iCs/>
          <w:kern w:val="28"/>
          <w:szCs w:val="22"/>
        </w:rPr>
      </w:pPr>
    </w:p>
    <w:p w14:paraId="353D59C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Potrebno je tako zagotoviti naslednje:</w:t>
      </w:r>
    </w:p>
    <w:p w14:paraId="0DAA099A"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Urno kapaciteto proizvodnje frakcij za betone vsaj 250 t/h</w:t>
      </w:r>
    </w:p>
    <w:p w14:paraId="4F3F1869"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Zahtevane produkte: 0-2mm, 0-4mm, 4-8mm, 8-16mm, 16-32mm ter 0-32mm</w:t>
      </w:r>
    </w:p>
    <w:p w14:paraId="42984837"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Omogočiti premlevanje vse viškov frakcij (4-8mm, 8-16mm, 16-32mm ter 0-32mm)</w:t>
      </w:r>
    </w:p>
    <w:p w14:paraId="6717382D"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Zagotoviti tehnologijo sejanja z ogrevanimi sejalnimi mrežami ali drug način ogrevanja sejalnih mrež</w:t>
      </w:r>
    </w:p>
    <w:p w14:paraId="00D2FA28"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Pri projektiranju upoštevati vse trenutno veljavne varnostne standarde</w:t>
      </w:r>
    </w:p>
    <w:p w14:paraId="38D381E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9067" w:type="dxa"/>
        <w:tblLook w:val="04A0" w:firstRow="1" w:lastRow="0" w:firstColumn="1" w:lastColumn="0" w:noHBand="0" w:noVBand="1"/>
      </w:tblPr>
      <w:tblGrid>
        <w:gridCol w:w="421"/>
        <w:gridCol w:w="2835"/>
        <w:gridCol w:w="5811"/>
      </w:tblGrid>
      <w:tr w:rsidR="00947DFD" w:rsidRPr="00947DFD" w14:paraId="7EDD9D44" w14:textId="77777777" w:rsidTr="00DF787D">
        <w:tc>
          <w:tcPr>
            <w:tcW w:w="421" w:type="dxa"/>
          </w:tcPr>
          <w:p w14:paraId="252B960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2835" w:type="dxa"/>
          </w:tcPr>
          <w:p w14:paraId="142722F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11" w:type="dxa"/>
          </w:tcPr>
          <w:p w14:paraId="3C75662D" w14:textId="6CF8B4B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F74E72">
              <w:rPr>
                <w:rFonts w:asciiTheme="minorHAnsi" w:hAnsiTheme="minorHAnsi" w:cstheme="minorHAnsi"/>
                <w:iCs/>
                <w:kern w:val="28"/>
                <w:szCs w:val="22"/>
              </w:rPr>
              <w:t xml:space="preserve"> pri Velenju</w:t>
            </w:r>
          </w:p>
        </w:tc>
      </w:tr>
      <w:tr w:rsidR="00947DFD" w:rsidRPr="00947DFD" w14:paraId="18A898DE" w14:textId="77777777" w:rsidTr="00DF787D">
        <w:tc>
          <w:tcPr>
            <w:tcW w:w="421" w:type="dxa"/>
          </w:tcPr>
          <w:p w14:paraId="16E7408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40A23FA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VELIKOST OBMOČJA</w:t>
            </w:r>
          </w:p>
        </w:tc>
        <w:tc>
          <w:tcPr>
            <w:tcW w:w="5811" w:type="dxa"/>
          </w:tcPr>
          <w:p w14:paraId="2B7092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 x 900 m</w:t>
            </w:r>
          </w:p>
        </w:tc>
      </w:tr>
      <w:tr w:rsidR="00947DFD" w:rsidRPr="00947DFD" w14:paraId="7A3EB6D2" w14:textId="77777777" w:rsidTr="00DF787D">
        <w:tc>
          <w:tcPr>
            <w:tcW w:w="421" w:type="dxa"/>
          </w:tcPr>
          <w:p w14:paraId="16FD45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0D6AC7E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POSTAVITVE</w:t>
            </w:r>
          </w:p>
        </w:tc>
        <w:tc>
          <w:tcPr>
            <w:tcW w:w="5811" w:type="dxa"/>
          </w:tcPr>
          <w:p w14:paraId="548480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475 m nmv</w:t>
            </w:r>
          </w:p>
        </w:tc>
      </w:tr>
      <w:tr w:rsidR="00947DFD" w:rsidRPr="00947DFD" w14:paraId="4B4136CF" w14:textId="77777777" w:rsidTr="00DF787D">
        <w:tc>
          <w:tcPr>
            <w:tcW w:w="421" w:type="dxa"/>
          </w:tcPr>
          <w:p w14:paraId="52F89A7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264A8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BUNKER</w:t>
            </w:r>
          </w:p>
        </w:tc>
        <w:tc>
          <w:tcPr>
            <w:tcW w:w="5811" w:type="dxa"/>
          </w:tcPr>
          <w:p w14:paraId="14B3A80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485 m nmv</w:t>
            </w:r>
          </w:p>
        </w:tc>
      </w:tr>
    </w:tbl>
    <w:p w14:paraId="1FE07420"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21"/>
        <w:gridCol w:w="3118"/>
        <w:gridCol w:w="5523"/>
      </w:tblGrid>
      <w:tr w:rsidR="00947DFD" w:rsidRPr="00947DFD" w14:paraId="7A65586A" w14:textId="77777777" w:rsidTr="00DF787D">
        <w:tc>
          <w:tcPr>
            <w:tcW w:w="421" w:type="dxa"/>
          </w:tcPr>
          <w:p w14:paraId="00D3A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3118" w:type="dxa"/>
          </w:tcPr>
          <w:p w14:paraId="5321E2B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523" w:type="dxa"/>
          </w:tcPr>
          <w:p w14:paraId="560434A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Dolomit/apnenec</w:t>
            </w:r>
          </w:p>
        </w:tc>
      </w:tr>
      <w:tr w:rsidR="00947DFD" w:rsidRPr="00947DFD" w14:paraId="5ADB73D8" w14:textId="77777777" w:rsidTr="00DF787D">
        <w:tc>
          <w:tcPr>
            <w:tcW w:w="421" w:type="dxa"/>
          </w:tcPr>
          <w:p w14:paraId="1CFDC19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4DF955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-prostorninska masa</w:t>
            </w:r>
          </w:p>
          <w:p w14:paraId="714312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-poroznost</w:t>
            </w:r>
          </w:p>
          <w:p w14:paraId="3525BD3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-vpojnost vode</w:t>
            </w:r>
            <w:r w:rsidRPr="00947DFD">
              <w:rPr>
                <w:rFonts w:asciiTheme="minorHAnsi" w:hAnsiTheme="minorHAnsi" w:cstheme="minorHAnsi"/>
                <w:iCs/>
                <w:kern w:val="28"/>
                <w:szCs w:val="22"/>
              </w:rPr>
              <w:tab/>
            </w:r>
          </w:p>
          <w:p w14:paraId="03D942C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-odpornost proti zmrzovanju</w:t>
            </w:r>
          </w:p>
          <w:p w14:paraId="40E269B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-obraba pri brušenju</w:t>
            </w:r>
          </w:p>
          <w:p w14:paraId="48FE3A2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-tlačna trdnost - apnenec</w:t>
            </w:r>
          </w:p>
          <w:p w14:paraId="5C0A4F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-tlačna trdnost - dolomit</w:t>
            </w:r>
          </w:p>
        </w:tc>
        <w:tc>
          <w:tcPr>
            <w:tcW w:w="5523" w:type="dxa"/>
          </w:tcPr>
          <w:p w14:paraId="129101FC" w14:textId="77777777" w:rsidR="00947DFD" w:rsidRPr="00947DFD" w:rsidRDefault="00947DFD" w:rsidP="00947DFD">
            <w:pPr>
              <w:numPr>
                <w:ilvl w:val="1"/>
                <w:numId w:val="45"/>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kg/m</w:t>
            </w:r>
            <w:r w:rsidRPr="00947DFD">
              <w:rPr>
                <w:rFonts w:asciiTheme="minorHAnsi" w:hAnsiTheme="minorHAnsi" w:cstheme="minorHAnsi"/>
                <w:iCs/>
                <w:kern w:val="28"/>
                <w:szCs w:val="22"/>
                <w:vertAlign w:val="superscript"/>
              </w:rPr>
              <w:t xml:space="preserve">3 </w:t>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p>
          <w:p w14:paraId="6005DF2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1,099 %</w:t>
            </w:r>
          </w:p>
          <w:p w14:paraId="5C50089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0,70 %</w:t>
            </w:r>
          </w:p>
          <w:p w14:paraId="056615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3,2 mas. %</w:t>
            </w:r>
          </w:p>
          <w:p w14:paraId="384BB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11,34 cm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/50cm</w:t>
            </w:r>
            <w:r w:rsidRPr="00947DFD">
              <w:rPr>
                <w:rFonts w:asciiTheme="minorHAnsi" w:hAnsiTheme="minorHAnsi" w:cstheme="minorHAnsi"/>
                <w:iCs/>
                <w:kern w:val="28"/>
                <w:szCs w:val="22"/>
                <w:vertAlign w:val="superscript"/>
              </w:rPr>
              <w:t>2</w:t>
            </w:r>
          </w:p>
          <w:p w14:paraId="4CC22B9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75 Mpa</w:t>
            </w:r>
          </w:p>
          <w:p w14:paraId="500E979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45 Mpa</w:t>
            </w:r>
          </w:p>
        </w:tc>
      </w:tr>
      <w:tr w:rsidR="00947DFD" w:rsidRPr="00947DFD" w14:paraId="45BBC136" w14:textId="77777777" w:rsidTr="00DF787D">
        <w:tc>
          <w:tcPr>
            <w:tcW w:w="421" w:type="dxa"/>
          </w:tcPr>
          <w:p w14:paraId="2FF8117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AC1EC1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Vhodna granulacija</w:t>
            </w:r>
          </w:p>
        </w:tc>
        <w:tc>
          <w:tcPr>
            <w:tcW w:w="5523" w:type="dxa"/>
          </w:tcPr>
          <w:p w14:paraId="5C8A6E7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0-800 mm</w:t>
            </w:r>
          </w:p>
        </w:tc>
      </w:tr>
      <w:tr w:rsidR="00947DFD" w:rsidRPr="00947DFD" w14:paraId="1462F75B" w14:textId="77777777" w:rsidTr="00DF787D">
        <w:tc>
          <w:tcPr>
            <w:tcW w:w="421" w:type="dxa"/>
          </w:tcPr>
          <w:p w14:paraId="4EF01E7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6CCE94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0-90</w:t>
            </w:r>
          </w:p>
        </w:tc>
        <w:tc>
          <w:tcPr>
            <w:tcW w:w="5523" w:type="dxa"/>
          </w:tcPr>
          <w:p w14:paraId="4C23CC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w:t>
            </w:r>
          </w:p>
        </w:tc>
      </w:tr>
      <w:tr w:rsidR="00947DFD" w:rsidRPr="00947DFD" w14:paraId="2552DCEB" w14:textId="77777777" w:rsidTr="00DF787D">
        <w:tc>
          <w:tcPr>
            <w:tcW w:w="421" w:type="dxa"/>
          </w:tcPr>
          <w:p w14:paraId="33B8180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87F9B3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0-125</w:t>
            </w:r>
          </w:p>
        </w:tc>
        <w:tc>
          <w:tcPr>
            <w:tcW w:w="5523" w:type="dxa"/>
          </w:tcPr>
          <w:p w14:paraId="127172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w:t>
            </w:r>
          </w:p>
        </w:tc>
      </w:tr>
      <w:tr w:rsidR="00947DFD" w:rsidRPr="00947DFD" w14:paraId="1D4988D4" w14:textId="77777777" w:rsidTr="00DF787D">
        <w:tc>
          <w:tcPr>
            <w:tcW w:w="421" w:type="dxa"/>
          </w:tcPr>
          <w:p w14:paraId="76F1EFA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A838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0-500</w:t>
            </w:r>
          </w:p>
        </w:tc>
        <w:tc>
          <w:tcPr>
            <w:tcW w:w="5523" w:type="dxa"/>
          </w:tcPr>
          <w:p w14:paraId="63465C2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w:t>
            </w:r>
          </w:p>
        </w:tc>
      </w:tr>
      <w:tr w:rsidR="00947DFD" w:rsidRPr="00947DFD" w14:paraId="403E9CA9" w14:textId="77777777" w:rsidTr="00DF787D">
        <w:tc>
          <w:tcPr>
            <w:tcW w:w="421" w:type="dxa"/>
          </w:tcPr>
          <w:p w14:paraId="2912E5E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50A0A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0&lt;1000</w:t>
            </w:r>
          </w:p>
        </w:tc>
        <w:tc>
          <w:tcPr>
            <w:tcW w:w="5523" w:type="dxa"/>
          </w:tcPr>
          <w:p w14:paraId="7D339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100%</w:t>
            </w:r>
          </w:p>
        </w:tc>
      </w:tr>
      <w:tr w:rsidR="00947DFD" w:rsidRPr="00947DFD" w14:paraId="152C1C35" w14:textId="77777777" w:rsidTr="00DF787D">
        <w:tc>
          <w:tcPr>
            <w:tcW w:w="421" w:type="dxa"/>
          </w:tcPr>
          <w:p w14:paraId="3D0CDA2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11922E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Jalovina* (&lt; 4 mm rovnega m)</w:t>
            </w:r>
          </w:p>
        </w:tc>
        <w:tc>
          <w:tcPr>
            <w:tcW w:w="5523" w:type="dxa"/>
          </w:tcPr>
          <w:p w14:paraId="2C5D5FA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r>
    </w:tbl>
    <w:p w14:paraId="5842E51C" w14:textId="77777777" w:rsidR="00947DFD" w:rsidRPr="00947DFD" w:rsidRDefault="00947DFD" w:rsidP="00947DFD">
      <w:pPr>
        <w:spacing w:line="288" w:lineRule="auto"/>
        <w:jc w:val="both"/>
        <w:rPr>
          <w:rFonts w:asciiTheme="minorHAnsi" w:hAnsiTheme="minorHAnsi" w:cstheme="minorHAnsi"/>
          <w:b/>
          <w:bCs/>
          <w:iCs/>
          <w:kern w:val="28"/>
          <w:szCs w:val="22"/>
        </w:rPr>
      </w:pPr>
    </w:p>
    <w:p w14:paraId="195C446E" w14:textId="42761075"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522"/>
        <w:gridCol w:w="2950"/>
        <w:gridCol w:w="5590"/>
      </w:tblGrid>
      <w:tr w:rsidR="00947DFD" w:rsidRPr="00947DFD" w14:paraId="6B419CAD" w14:textId="77777777" w:rsidTr="00DF787D">
        <w:tc>
          <w:tcPr>
            <w:tcW w:w="522" w:type="dxa"/>
          </w:tcPr>
          <w:p w14:paraId="03BA00F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2950" w:type="dxa"/>
          </w:tcPr>
          <w:p w14:paraId="11C39E6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POGOJI </w:t>
            </w:r>
          </w:p>
        </w:tc>
        <w:tc>
          <w:tcPr>
            <w:tcW w:w="5590" w:type="dxa"/>
          </w:tcPr>
          <w:p w14:paraId="18A0C8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C5F330" w14:textId="77777777" w:rsidTr="00DF787D">
        <w:tc>
          <w:tcPr>
            <w:tcW w:w="522" w:type="dxa"/>
          </w:tcPr>
          <w:p w14:paraId="4F24848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46FCBCE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590" w:type="dxa"/>
          </w:tcPr>
          <w:p w14:paraId="68E7DAE8" w14:textId="7F9CCC34" w:rsidR="00947DFD" w:rsidRPr="00947DFD" w:rsidRDefault="00F74E72"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 xml:space="preserve">5 </w:t>
            </w:r>
            <w:r>
              <w:rPr>
                <w:rFonts w:asciiTheme="minorHAnsi" w:hAnsiTheme="minorHAnsi" w:cstheme="minorHAnsi"/>
                <w:iCs/>
                <w:kern w:val="28"/>
                <w:szCs w:val="22"/>
              </w:rPr>
              <w:t>do</w:t>
            </w:r>
            <w:r w:rsidR="00947DFD" w:rsidRPr="00947DFD">
              <w:rPr>
                <w:rFonts w:asciiTheme="minorHAnsi" w:hAnsiTheme="minorHAnsi" w:cstheme="minorHAnsi"/>
                <w:iCs/>
                <w:kern w:val="28"/>
                <w:szCs w:val="22"/>
              </w:rPr>
              <w:t xml:space="preserve">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62F969B2" w14:textId="77777777" w:rsidTr="00DF787D">
        <w:tc>
          <w:tcPr>
            <w:tcW w:w="522" w:type="dxa"/>
          </w:tcPr>
          <w:p w14:paraId="420F4A6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5FA66D0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Veter, sneg, seizmika</w:t>
            </w:r>
          </w:p>
        </w:tc>
        <w:tc>
          <w:tcPr>
            <w:tcW w:w="5590" w:type="dxa"/>
          </w:tcPr>
          <w:p w14:paraId="0EB2231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14E0719" w14:textId="77777777" w:rsidTr="00DF787D">
        <w:tc>
          <w:tcPr>
            <w:tcW w:w="522" w:type="dxa"/>
          </w:tcPr>
          <w:p w14:paraId="1558B5E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3.1</w:t>
            </w:r>
          </w:p>
        </w:tc>
        <w:tc>
          <w:tcPr>
            <w:tcW w:w="2950" w:type="dxa"/>
          </w:tcPr>
          <w:p w14:paraId="0747D39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Varnostni standardi</w:t>
            </w:r>
          </w:p>
          <w:p w14:paraId="698BF0F5" w14:textId="77777777" w:rsidR="00947DFD" w:rsidRPr="00947DFD" w:rsidRDefault="00947DFD" w:rsidP="00947DFD">
            <w:pPr>
              <w:spacing w:line="288" w:lineRule="auto"/>
              <w:jc w:val="both"/>
              <w:rPr>
                <w:rFonts w:asciiTheme="minorHAnsi" w:hAnsiTheme="minorHAnsi" w:cstheme="minorHAnsi"/>
                <w:iCs/>
                <w:kern w:val="28"/>
                <w:szCs w:val="22"/>
              </w:rPr>
            </w:pPr>
          </w:p>
          <w:p w14:paraId="38A7E94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1CAE2A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p>
          <w:p w14:paraId="6099CB6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1009-1: Common requirements</w:t>
            </w:r>
          </w:p>
          <w:p w14:paraId="071DED5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1009-2: Feeding machinery</w:t>
            </w:r>
          </w:p>
          <w:p w14:paraId="2225F24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1009-3: Crushing &amp; milling machinery</w:t>
            </w:r>
          </w:p>
          <w:p w14:paraId="24CD3E7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1009-4: Screening machinery</w:t>
            </w:r>
          </w:p>
          <w:p w14:paraId="70E1B0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1009-5: Machinery for cleaning, water recycling, sorting</w:t>
            </w:r>
          </w:p>
          <w:p w14:paraId="1D46699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1009-6: Mobile machinery</w:t>
            </w:r>
          </w:p>
        </w:tc>
      </w:tr>
      <w:tr w:rsidR="00947DFD" w:rsidRPr="00947DFD" w14:paraId="597E15C7" w14:textId="77777777" w:rsidTr="00DF787D">
        <w:tc>
          <w:tcPr>
            <w:tcW w:w="522" w:type="dxa"/>
          </w:tcPr>
          <w:p w14:paraId="19730ED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w:t>
            </w:r>
          </w:p>
        </w:tc>
        <w:tc>
          <w:tcPr>
            <w:tcW w:w="2950" w:type="dxa"/>
          </w:tcPr>
          <w:p w14:paraId="6E0E2AB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Drugi standardi</w:t>
            </w:r>
          </w:p>
          <w:p w14:paraId="308AC1E5" w14:textId="77777777" w:rsidR="00947DFD" w:rsidRPr="00947DFD" w:rsidRDefault="00947DFD" w:rsidP="00947DFD">
            <w:pPr>
              <w:spacing w:line="288" w:lineRule="auto"/>
              <w:jc w:val="both"/>
              <w:rPr>
                <w:rFonts w:asciiTheme="minorHAnsi" w:hAnsiTheme="minorHAnsi" w:cstheme="minorHAnsi"/>
                <w:iCs/>
                <w:kern w:val="28"/>
                <w:szCs w:val="22"/>
              </w:rPr>
            </w:pPr>
          </w:p>
          <w:p w14:paraId="563D463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07BC2FB0"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48B8D52" w14:textId="77777777" w:rsidTr="00DF787D">
        <w:tc>
          <w:tcPr>
            <w:tcW w:w="522" w:type="dxa"/>
          </w:tcPr>
          <w:p w14:paraId="55165EE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3.3</w:t>
            </w:r>
          </w:p>
        </w:tc>
        <w:tc>
          <w:tcPr>
            <w:tcW w:w="2950" w:type="dxa"/>
          </w:tcPr>
          <w:p w14:paraId="5643245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Sejalna sita</w:t>
            </w:r>
          </w:p>
        </w:tc>
        <w:tc>
          <w:tcPr>
            <w:tcW w:w="5590" w:type="dxa"/>
          </w:tcPr>
          <w:p w14:paraId="68D73EA7" w14:textId="4C3A891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Ogrevanje sejalni mrež</w:t>
            </w:r>
            <w:r w:rsidR="003F3387">
              <w:rPr>
                <w:rFonts w:asciiTheme="minorHAnsi" w:hAnsiTheme="minorHAnsi" w:cstheme="minorHAnsi"/>
                <w:iCs/>
                <w:kern w:val="28"/>
                <w:szCs w:val="22"/>
              </w:rPr>
              <w:t xml:space="preserve"> ali drug način gretja mrež</w:t>
            </w:r>
          </w:p>
        </w:tc>
      </w:tr>
      <w:tr w:rsidR="00947DFD" w:rsidRPr="00947DFD" w14:paraId="371515F9" w14:textId="77777777" w:rsidTr="00DF787D">
        <w:tc>
          <w:tcPr>
            <w:tcW w:w="522" w:type="dxa"/>
          </w:tcPr>
          <w:p w14:paraId="18B957E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3.4</w:t>
            </w:r>
          </w:p>
        </w:tc>
        <w:tc>
          <w:tcPr>
            <w:tcW w:w="2950" w:type="dxa"/>
          </w:tcPr>
          <w:p w14:paraId="196E46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Premlevanje frakcij</w:t>
            </w:r>
          </w:p>
        </w:tc>
        <w:tc>
          <w:tcPr>
            <w:tcW w:w="5590" w:type="dxa"/>
          </w:tcPr>
          <w:p w14:paraId="368C15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Omogočanje premlevanje vse frakcij (4-8mm, 8-16mm, 16-32mm ali 0-32mm)</w:t>
            </w:r>
          </w:p>
        </w:tc>
      </w:tr>
      <w:tr w:rsidR="00947DFD" w:rsidRPr="00947DFD" w14:paraId="355EE775" w14:textId="77777777" w:rsidTr="00DF787D">
        <w:tc>
          <w:tcPr>
            <w:tcW w:w="522" w:type="dxa"/>
          </w:tcPr>
          <w:p w14:paraId="3EF8B4E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3.5</w:t>
            </w:r>
          </w:p>
        </w:tc>
        <w:tc>
          <w:tcPr>
            <w:tcW w:w="2950" w:type="dxa"/>
          </w:tcPr>
          <w:p w14:paraId="66407A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w:t>
            </w:r>
          </w:p>
        </w:tc>
        <w:tc>
          <w:tcPr>
            <w:tcW w:w="5590" w:type="dxa"/>
          </w:tcPr>
          <w:p w14:paraId="52B99A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 in kontrola obratovanja separacije</w:t>
            </w:r>
          </w:p>
        </w:tc>
      </w:tr>
    </w:tbl>
    <w:p w14:paraId="14E2506B"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03"/>
        <w:gridCol w:w="2587"/>
        <w:gridCol w:w="974"/>
        <w:gridCol w:w="1701"/>
        <w:gridCol w:w="1701"/>
      </w:tblGrid>
      <w:tr w:rsidR="00947DFD" w:rsidRPr="00947DFD" w14:paraId="19CEDC2D" w14:textId="77777777" w:rsidTr="00DF787D">
        <w:tc>
          <w:tcPr>
            <w:tcW w:w="403" w:type="dxa"/>
          </w:tcPr>
          <w:p w14:paraId="4933D5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2587" w:type="dxa"/>
          </w:tcPr>
          <w:p w14:paraId="648C34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974" w:type="dxa"/>
          </w:tcPr>
          <w:p w14:paraId="71C65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0F659A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5DAE6A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Faktor ef.: 0,75</w:t>
            </w:r>
          </w:p>
        </w:tc>
      </w:tr>
      <w:tr w:rsidR="00947DFD" w:rsidRPr="00947DFD" w14:paraId="3160EF2E" w14:textId="77777777" w:rsidTr="00DF787D">
        <w:tc>
          <w:tcPr>
            <w:tcW w:w="403" w:type="dxa"/>
          </w:tcPr>
          <w:p w14:paraId="2FE15F7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741876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izmen/dan/8h</w:t>
            </w:r>
          </w:p>
        </w:tc>
        <w:tc>
          <w:tcPr>
            <w:tcW w:w="974" w:type="dxa"/>
          </w:tcPr>
          <w:p w14:paraId="698618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1701" w:type="dxa"/>
          </w:tcPr>
          <w:p w14:paraId="5858CD4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16 h</w:t>
            </w:r>
          </w:p>
        </w:tc>
        <w:tc>
          <w:tcPr>
            <w:tcW w:w="1701" w:type="dxa"/>
          </w:tcPr>
          <w:p w14:paraId="61C72EF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12 h</w:t>
            </w:r>
          </w:p>
        </w:tc>
      </w:tr>
      <w:tr w:rsidR="00947DFD" w:rsidRPr="00947DFD" w14:paraId="7803071F" w14:textId="77777777" w:rsidTr="00DF787D">
        <w:tc>
          <w:tcPr>
            <w:tcW w:w="403" w:type="dxa"/>
          </w:tcPr>
          <w:p w14:paraId="6EC4757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01DAB06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izmen/teden</w:t>
            </w:r>
          </w:p>
        </w:tc>
        <w:tc>
          <w:tcPr>
            <w:tcW w:w="974" w:type="dxa"/>
          </w:tcPr>
          <w:p w14:paraId="3DADD0A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701" w:type="dxa"/>
          </w:tcPr>
          <w:p w14:paraId="502A9F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 h</w:t>
            </w:r>
          </w:p>
        </w:tc>
        <w:tc>
          <w:tcPr>
            <w:tcW w:w="1701" w:type="dxa"/>
          </w:tcPr>
          <w:p w14:paraId="0E29E35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 h</w:t>
            </w:r>
          </w:p>
        </w:tc>
      </w:tr>
      <w:tr w:rsidR="00947DFD" w:rsidRPr="00947DFD" w14:paraId="5DFC805C" w14:textId="77777777" w:rsidTr="00DF787D">
        <w:tc>
          <w:tcPr>
            <w:tcW w:w="403" w:type="dxa"/>
          </w:tcPr>
          <w:p w14:paraId="273528E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3D6E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dni/izmen/mesec</w:t>
            </w:r>
          </w:p>
        </w:tc>
        <w:tc>
          <w:tcPr>
            <w:tcW w:w="974" w:type="dxa"/>
          </w:tcPr>
          <w:p w14:paraId="5D666E1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20</w:t>
            </w:r>
          </w:p>
        </w:tc>
        <w:tc>
          <w:tcPr>
            <w:tcW w:w="1701" w:type="dxa"/>
          </w:tcPr>
          <w:p w14:paraId="3D9A553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 h</w:t>
            </w:r>
          </w:p>
        </w:tc>
        <w:tc>
          <w:tcPr>
            <w:tcW w:w="1701" w:type="dxa"/>
          </w:tcPr>
          <w:p w14:paraId="64C468F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p>
        </w:tc>
      </w:tr>
      <w:tr w:rsidR="00947DFD" w:rsidRPr="00947DFD" w14:paraId="11769685" w14:textId="77777777" w:rsidTr="00DF787D">
        <w:tc>
          <w:tcPr>
            <w:tcW w:w="403" w:type="dxa"/>
          </w:tcPr>
          <w:p w14:paraId="3AD52A1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1EBC273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mesecev</w:t>
            </w:r>
          </w:p>
        </w:tc>
        <w:tc>
          <w:tcPr>
            <w:tcW w:w="974" w:type="dxa"/>
          </w:tcPr>
          <w:p w14:paraId="333A578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w:t>
            </w:r>
          </w:p>
        </w:tc>
        <w:tc>
          <w:tcPr>
            <w:tcW w:w="1701" w:type="dxa"/>
          </w:tcPr>
          <w:p w14:paraId="603CC65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3200 h</w:t>
            </w:r>
          </w:p>
        </w:tc>
        <w:tc>
          <w:tcPr>
            <w:tcW w:w="1701" w:type="dxa"/>
          </w:tcPr>
          <w:p w14:paraId="16929B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w:t>
            </w:r>
          </w:p>
        </w:tc>
      </w:tr>
    </w:tbl>
    <w:p w14:paraId="0D7937D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86"/>
        <w:gridCol w:w="5624"/>
        <w:gridCol w:w="1832"/>
        <w:gridCol w:w="1120"/>
      </w:tblGrid>
      <w:tr w:rsidR="00947DFD" w:rsidRPr="00947DFD" w14:paraId="159830B1" w14:textId="77777777" w:rsidTr="00DF787D">
        <w:tc>
          <w:tcPr>
            <w:tcW w:w="486" w:type="dxa"/>
          </w:tcPr>
          <w:p w14:paraId="7E6036E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5624" w:type="dxa"/>
          </w:tcPr>
          <w:p w14:paraId="4C27292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OSNOVNI TEHNOLOŠKI PARAMETRI</w:t>
            </w:r>
          </w:p>
        </w:tc>
        <w:tc>
          <w:tcPr>
            <w:tcW w:w="1832" w:type="dxa"/>
          </w:tcPr>
          <w:p w14:paraId="156303C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1295BD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788FAEB" w14:textId="77777777" w:rsidTr="00DF787D">
        <w:tc>
          <w:tcPr>
            <w:tcW w:w="486" w:type="dxa"/>
          </w:tcPr>
          <w:p w14:paraId="0A90A50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A18F11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1832" w:type="dxa"/>
          </w:tcPr>
          <w:p w14:paraId="59E6B6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2E147B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B0FA909" w14:textId="77777777" w:rsidTr="00DF787D">
        <w:tc>
          <w:tcPr>
            <w:tcW w:w="486" w:type="dxa"/>
          </w:tcPr>
          <w:p w14:paraId="7D0ECF2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3C2D19F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Mesečna nazivna kapaciteta</w:t>
            </w:r>
          </w:p>
        </w:tc>
        <w:tc>
          <w:tcPr>
            <w:tcW w:w="1832" w:type="dxa"/>
          </w:tcPr>
          <w:p w14:paraId="29496D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10BC1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8167683" w14:textId="77777777" w:rsidTr="00DF787D">
        <w:tc>
          <w:tcPr>
            <w:tcW w:w="486" w:type="dxa"/>
          </w:tcPr>
          <w:p w14:paraId="62D4818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0D7B0E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Urna nazivna kapaciteta</w:t>
            </w:r>
          </w:p>
        </w:tc>
        <w:tc>
          <w:tcPr>
            <w:tcW w:w="1832" w:type="dxa"/>
          </w:tcPr>
          <w:p w14:paraId="44DDF1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w:t>
            </w:r>
          </w:p>
        </w:tc>
        <w:tc>
          <w:tcPr>
            <w:tcW w:w="1120" w:type="dxa"/>
          </w:tcPr>
          <w:p w14:paraId="11991064"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A872651" w14:textId="77777777" w:rsidTr="00DF787D">
        <w:tc>
          <w:tcPr>
            <w:tcW w:w="486" w:type="dxa"/>
          </w:tcPr>
          <w:p w14:paraId="50CD638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7270B1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1832" w:type="dxa"/>
          </w:tcPr>
          <w:p w14:paraId="6849D1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t/leto</w:t>
            </w:r>
          </w:p>
        </w:tc>
        <w:tc>
          <w:tcPr>
            <w:tcW w:w="1120" w:type="dxa"/>
          </w:tcPr>
          <w:p w14:paraId="72F6361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6DE3B22C" w14:textId="77777777" w:rsidTr="00DF787D">
        <w:tc>
          <w:tcPr>
            <w:tcW w:w="486" w:type="dxa"/>
          </w:tcPr>
          <w:p w14:paraId="5DD5D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EA7389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832" w:type="dxa"/>
          </w:tcPr>
          <w:p w14:paraId="203279D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4B78A1CA"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5337427C"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W w:w="8985" w:type="dxa"/>
        <w:tblCellMar>
          <w:left w:w="70" w:type="dxa"/>
          <w:right w:w="70" w:type="dxa"/>
        </w:tblCellMar>
        <w:tblLook w:val="04A0" w:firstRow="1" w:lastRow="0" w:firstColumn="1" w:lastColumn="0" w:noHBand="0" w:noVBand="1"/>
      </w:tblPr>
      <w:tblGrid>
        <w:gridCol w:w="1608"/>
        <w:gridCol w:w="4160"/>
        <w:gridCol w:w="1633"/>
        <w:gridCol w:w="1584"/>
      </w:tblGrid>
      <w:tr w:rsidR="00947DFD" w:rsidRPr="00947DFD" w14:paraId="50F97584" w14:textId="77777777" w:rsidTr="00DF787D">
        <w:trPr>
          <w:trHeight w:val="347"/>
        </w:trPr>
        <w:tc>
          <w:tcPr>
            <w:tcW w:w="1608" w:type="dxa"/>
            <w:tcBorders>
              <w:top w:val="single" w:sz="4" w:space="0" w:color="auto"/>
              <w:left w:val="single" w:sz="4" w:space="0" w:color="auto"/>
              <w:bottom w:val="single" w:sz="4" w:space="0" w:color="auto"/>
              <w:right w:val="single" w:sz="4" w:space="0" w:color="auto"/>
            </w:tcBorders>
            <w:noWrap/>
            <w:vAlign w:val="bottom"/>
            <w:hideMark/>
          </w:tcPr>
          <w:p w14:paraId="09FE7CAC"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5.1</w:t>
            </w:r>
          </w:p>
        </w:tc>
        <w:tc>
          <w:tcPr>
            <w:tcW w:w="4160" w:type="dxa"/>
            <w:tcBorders>
              <w:top w:val="single" w:sz="4" w:space="0" w:color="auto"/>
              <w:left w:val="nil"/>
              <w:bottom w:val="single" w:sz="4" w:space="0" w:color="auto"/>
              <w:right w:val="single" w:sz="4" w:space="0" w:color="auto"/>
            </w:tcBorders>
            <w:noWrap/>
            <w:vAlign w:val="bottom"/>
            <w:hideMark/>
          </w:tcPr>
          <w:p w14:paraId="03017C0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TEHNOLOŠKI PARAMETRI </w:t>
            </w:r>
          </w:p>
        </w:tc>
        <w:tc>
          <w:tcPr>
            <w:tcW w:w="1633" w:type="dxa"/>
            <w:tcBorders>
              <w:top w:val="single" w:sz="4" w:space="0" w:color="auto"/>
              <w:left w:val="nil"/>
              <w:bottom w:val="single" w:sz="4" w:space="0" w:color="auto"/>
              <w:right w:val="single" w:sz="4" w:space="0" w:color="auto"/>
            </w:tcBorders>
            <w:noWrap/>
            <w:vAlign w:val="bottom"/>
            <w:hideMark/>
          </w:tcPr>
          <w:p w14:paraId="6AFEB13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single" w:sz="4" w:space="0" w:color="auto"/>
              <w:left w:val="nil"/>
              <w:bottom w:val="single" w:sz="4" w:space="0" w:color="auto"/>
              <w:right w:val="single" w:sz="4" w:space="0" w:color="auto"/>
            </w:tcBorders>
            <w:noWrap/>
            <w:vAlign w:val="bottom"/>
            <w:hideMark/>
          </w:tcPr>
          <w:p w14:paraId="47E2559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6A52B035"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0D1E1AA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4160" w:type="dxa"/>
            <w:tcBorders>
              <w:top w:val="nil"/>
              <w:left w:val="nil"/>
              <w:bottom w:val="single" w:sz="4" w:space="0" w:color="auto"/>
              <w:right w:val="single" w:sz="4" w:space="0" w:color="auto"/>
            </w:tcBorders>
            <w:noWrap/>
            <w:vAlign w:val="bottom"/>
            <w:hideMark/>
          </w:tcPr>
          <w:p w14:paraId="56F045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BETONSKE FRAKCIJE EN 12620:2002+A1:2008</w:t>
            </w:r>
          </w:p>
        </w:tc>
        <w:tc>
          <w:tcPr>
            <w:tcW w:w="1633" w:type="dxa"/>
            <w:tcBorders>
              <w:top w:val="nil"/>
              <w:left w:val="nil"/>
              <w:bottom w:val="single" w:sz="4" w:space="0" w:color="auto"/>
              <w:right w:val="single" w:sz="4" w:space="0" w:color="auto"/>
            </w:tcBorders>
            <w:noWrap/>
            <w:vAlign w:val="bottom"/>
            <w:hideMark/>
          </w:tcPr>
          <w:p w14:paraId="5AA7A72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nil"/>
              <w:left w:val="nil"/>
              <w:bottom w:val="single" w:sz="4" w:space="0" w:color="auto"/>
              <w:right w:val="single" w:sz="4" w:space="0" w:color="auto"/>
            </w:tcBorders>
            <w:noWrap/>
            <w:vAlign w:val="bottom"/>
            <w:hideMark/>
          </w:tcPr>
          <w:p w14:paraId="6CC55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0EDA44EE"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013EC24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Frakcija</w:t>
            </w:r>
          </w:p>
        </w:tc>
        <w:tc>
          <w:tcPr>
            <w:tcW w:w="4160" w:type="dxa"/>
            <w:tcBorders>
              <w:top w:val="nil"/>
              <w:left w:val="nil"/>
              <w:bottom w:val="single" w:sz="4" w:space="0" w:color="auto"/>
              <w:right w:val="single" w:sz="4" w:space="0" w:color="auto"/>
            </w:tcBorders>
            <w:noWrap/>
            <w:vAlign w:val="bottom"/>
            <w:hideMark/>
          </w:tcPr>
          <w:p w14:paraId="5FB04CF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w:t>
            </w:r>
          </w:p>
        </w:tc>
        <w:tc>
          <w:tcPr>
            <w:tcW w:w="1633" w:type="dxa"/>
            <w:tcBorders>
              <w:top w:val="nil"/>
              <w:left w:val="nil"/>
              <w:bottom w:val="single" w:sz="4" w:space="0" w:color="auto"/>
              <w:right w:val="single" w:sz="4" w:space="0" w:color="auto"/>
            </w:tcBorders>
            <w:noWrap/>
            <w:vAlign w:val="bottom"/>
            <w:hideMark/>
          </w:tcPr>
          <w:p w14:paraId="0985E03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t/leto</w:t>
            </w:r>
          </w:p>
        </w:tc>
        <w:tc>
          <w:tcPr>
            <w:tcW w:w="1584" w:type="dxa"/>
            <w:tcBorders>
              <w:top w:val="nil"/>
              <w:left w:val="nil"/>
              <w:bottom w:val="single" w:sz="4" w:space="0" w:color="auto"/>
              <w:right w:val="single" w:sz="4" w:space="0" w:color="auto"/>
            </w:tcBorders>
            <w:noWrap/>
            <w:vAlign w:val="bottom"/>
            <w:hideMark/>
          </w:tcPr>
          <w:p w14:paraId="6FF7C1FF"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t/h</w:t>
            </w:r>
          </w:p>
        </w:tc>
      </w:tr>
      <w:tr w:rsidR="00947DFD" w:rsidRPr="00947DFD" w14:paraId="3EB174AB"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66932A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KAPACITETA</w:t>
            </w:r>
          </w:p>
        </w:tc>
        <w:tc>
          <w:tcPr>
            <w:tcW w:w="4160" w:type="dxa"/>
            <w:tcBorders>
              <w:top w:val="nil"/>
              <w:left w:val="nil"/>
              <w:bottom w:val="single" w:sz="4" w:space="0" w:color="auto"/>
              <w:right w:val="single" w:sz="4" w:space="0" w:color="auto"/>
            </w:tcBorders>
            <w:noWrap/>
            <w:vAlign w:val="bottom"/>
            <w:hideMark/>
          </w:tcPr>
          <w:p w14:paraId="36D2CB7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633" w:type="dxa"/>
            <w:tcBorders>
              <w:top w:val="nil"/>
              <w:left w:val="nil"/>
              <w:bottom w:val="single" w:sz="4" w:space="0" w:color="auto"/>
              <w:right w:val="single" w:sz="4" w:space="0" w:color="auto"/>
            </w:tcBorders>
            <w:noWrap/>
            <w:vAlign w:val="bottom"/>
            <w:hideMark/>
          </w:tcPr>
          <w:p w14:paraId="4FD37E7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7FA6D7C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r w:rsidR="00947DFD" w:rsidRPr="00947DFD" w14:paraId="38264A0A"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8D5899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0-2mm</w:t>
            </w:r>
          </w:p>
        </w:tc>
        <w:tc>
          <w:tcPr>
            <w:tcW w:w="4160" w:type="dxa"/>
            <w:tcBorders>
              <w:top w:val="nil"/>
              <w:left w:val="nil"/>
              <w:bottom w:val="single" w:sz="4" w:space="0" w:color="auto"/>
              <w:right w:val="single" w:sz="4" w:space="0" w:color="auto"/>
            </w:tcBorders>
            <w:noWrap/>
            <w:vAlign w:val="bottom"/>
            <w:hideMark/>
          </w:tcPr>
          <w:p w14:paraId="730BDB3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8E5AEC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0E6E4A5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2DD404A3"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2FF32D1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0-4mm</w:t>
            </w:r>
          </w:p>
        </w:tc>
        <w:tc>
          <w:tcPr>
            <w:tcW w:w="4160" w:type="dxa"/>
            <w:tcBorders>
              <w:top w:val="nil"/>
              <w:left w:val="nil"/>
              <w:bottom w:val="single" w:sz="4" w:space="0" w:color="auto"/>
              <w:right w:val="single" w:sz="4" w:space="0" w:color="auto"/>
            </w:tcBorders>
            <w:noWrap/>
            <w:vAlign w:val="bottom"/>
            <w:hideMark/>
          </w:tcPr>
          <w:p w14:paraId="1F157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30</w:t>
            </w:r>
          </w:p>
        </w:tc>
        <w:tc>
          <w:tcPr>
            <w:tcW w:w="1633" w:type="dxa"/>
            <w:tcBorders>
              <w:top w:val="nil"/>
              <w:left w:val="nil"/>
              <w:bottom w:val="single" w:sz="4" w:space="0" w:color="auto"/>
              <w:right w:val="single" w:sz="4" w:space="0" w:color="auto"/>
            </w:tcBorders>
            <w:noWrap/>
            <w:vAlign w:val="bottom"/>
            <w:hideMark/>
          </w:tcPr>
          <w:p w14:paraId="162E28E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180.000</w:t>
            </w:r>
          </w:p>
        </w:tc>
        <w:tc>
          <w:tcPr>
            <w:tcW w:w="1584" w:type="dxa"/>
            <w:tcBorders>
              <w:top w:val="nil"/>
              <w:left w:val="nil"/>
              <w:bottom w:val="single" w:sz="4" w:space="0" w:color="auto"/>
              <w:right w:val="single" w:sz="4" w:space="0" w:color="auto"/>
            </w:tcBorders>
            <w:noWrap/>
            <w:vAlign w:val="bottom"/>
            <w:hideMark/>
          </w:tcPr>
          <w:p w14:paraId="03E2C60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75</w:t>
            </w:r>
          </w:p>
        </w:tc>
      </w:tr>
      <w:tr w:rsidR="00947DFD" w:rsidRPr="00947DFD" w14:paraId="384BDB7B"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9C2B1F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4-8mm</w:t>
            </w:r>
          </w:p>
        </w:tc>
        <w:tc>
          <w:tcPr>
            <w:tcW w:w="4160" w:type="dxa"/>
            <w:tcBorders>
              <w:top w:val="nil"/>
              <w:left w:val="nil"/>
              <w:bottom w:val="single" w:sz="4" w:space="0" w:color="auto"/>
              <w:right w:val="single" w:sz="4" w:space="0" w:color="auto"/>
            </w:tcBorders>
            <w:noWrap/>
            <w:vAlign w:val="bottom"/>
            <w:hideMark/>
          </w:tcPr>
          <w:p w14:paraId="7D33096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9FCB41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5E95EA5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007A5524"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512FC94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8-16mm</w:t>
            </w:r>
          </w:p>
        </w:tc>
        <w:tc>
          <w:tcPr>
            <w:tcW w:w="4160" w:type="dxa"/>
            <w:tcBorders>
              <w:top w:val="nil"/>
              <w:left w:val="nil"/>
              <w:bottom w:val="single" w:sz="4" w:space="0" w:color="auto"/>
              <w:right w:val="single" w:sz="4" w:space="0" w:color="auto"/>
            </w:tcBorders>
            <w:noWrap/>
            <w:vAlign w:val="bottom"/>
            <w:hideMark/>
          </w:tcPr>
          <w:p w14:paraId="3149D9E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793A1BD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454B9AB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300101A5"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7020FB9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16-32mm</w:t>
            </w:r>
          </w:p>
        </w:tc>
        <w:tc>
          <w:tcPr>
            <w:tcW w:w="4160" w:type="dxa"/>
            <w:tcBorders>
              <w:top w:val="nil"/>
              <w:left w:val="nil"/>
              <w:bottom w:val="single" w:sz="4" w:space="0" w:color="auto"/>
              <w:right w:val="single" w:sz="4" w:space="0" w:color="auto"/>
            </w:tcBorders>
            <w:noWrap/>
            <w:vAlign w:val="bottom"/>
            <w:hideMark/>
          </w:tcPr>
          <w:p w14:paraId="3C602AC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50558A0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7C9D0CC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454B9A73"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1A8E372"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Skupaj</w:t>
            </w:r>
          </w:p>
        </w:tc>
        <w:tc>
          <w:tcPr>
            <w:tcW w:w="4160" w:type="dxa"/>
            <w:tcBorders>
              <w:top w:val="nil"/>
              <w:left w:val="nil"/>
              <w:bottom w:val="single" w:sz="4" w:space="0" w:color="auto"/>
              <w:right w:val="single" w:sz="4" w:space="0" w:color="auto"/>
            </w:tcBorders>
            <w:noWrap/>
            <w:vAlign w:val="bottom"/>
            <w:hideMark/>
          </w:tcPr>
          <w:p w14:paraId="372A515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100</w:t>
            </w:r>
          </w:p>
        </w:tc>
        <w:tc>
          <w:tcPr>
            <w:tcW w:w="1633" w:type="dxa"/>
            <w:tcBorders>
              <w:top w:val="nil"/>
              <w:left w:val="nil"/>
              <w:bottom w:val="single" w:sz="4" w:space="0" w:color="auto"/>
              <w:right w:val="single" w:sz="4" w:space="0" w:color="auto"/>
            </w:tcBorders>
            <w:noWrap/>
            <w:vAlign w:val="bottom"/>
            <w:hideMark/>
          </w:tcPr>
          <w:p w14:paraId="6D7FA15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545E6B6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bl>
    <w:p w14:paraId="0070F88F"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706"/>
        <w:gridCol w:w="6830"/>
        <w:gridCol w:w="426"/>
        <w:gridCol w:w="1100"/>
      </w:tblGrid>
      <w:tr w:rsidR="00947DFD" w:rsidRPr="00947DFD" w14:paraId="59EB703C" w14:textId="77777777" w:rsidTr="00DF787D">
        <w:tc>
          <w:tcPr>
            <w:tcW w:w="706" w:type="dxa"/>
          </w:tcPr>
          <w:p w14:paraId="08FC441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c>
          <w:tcPr>
            <w:tcW w:w="6830" w:type="dxa"/>
          </w:tcPr>
          <w:p w14:paraId="50CC09E8"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OSNOVNI KONCEPT POSTAVITVE SEPARACIJE</w:t>
            </w:r>
          </w:p>
        </w:tc>
        <w:tc>
          <w:tcPr>
            <w:tcW w:w="426" w:type="dxa"/>
          </w:tcPr>
          <w:p w14:paraId="3EA4E46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6DC3BB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52A122F" w14:textId="77777777" w:rsidTr="00DF787D">
        <w:tc>
          <w:tcPr>
            <w:tcW w:w="706" w:type="dxa"/>
          </w:tcPr>
          <w:p w14:paraId="383D93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6.1</w:t>
            </w:r>
          </w:p>
        </w:tc>
        <w:tc>
          <w:tcPr>
            <w:tcW w:w="6830" w:type="dxa"/>
          </w:tcPr>
          <w:p w14:paraId="2D58151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PRIMARNI DEL </w:t>
            </w:r>
          </w:p>
        </w:tc>
        <w:tc>
          <w:tcPr>
            <w:tcW w:w="426" w:type="dxa"/>
          </w:tcPr>
          <w:p w14:paraId="272CFB4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3AFAA6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331CFAE" w14:textId="77777777" w:rsidTr="00DF787D">
        <w:tc>
          <w:tcPr>
            <w:tcW w:w="706" w:type="dxa"/>
          </w:tcPr>
          <w:p w14:paraId="3A084ED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BC5900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Vsipni bunker - doziranje</w:t>
            </w:r>
          </w:p>
        </w:tc>
        <w:tc>
          <w:tcPr>
            <w:tcW w:w="426" w:type="dxa"/>
          </w:tcPr>
          <w:p w14:paraId="15335B6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461F7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7CD2564" w14:textId="77777777" w:rsidTr="00DF787D">
        <w:tc>
          <w:tcPr>
            <w:tcW w:w="706" w:type="dxa"/>
          </w:tcPr>
          <w:p w14:paraId="78F9099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4F10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26" w:type="dxa"/>
          </w:tcPr>
          <w:p w14:paraId="2E47390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D63C6C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49295D2" w14:textId="77777777" w:rsidTr="00DF787D">
        <w:tc>
          <w:tcPr>
            <w:tcW w:w="706" w:type="dxa"/>
          </w:tcPr>
          <w:p w14:paraId="1420659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9E619DD" w14:textId="5AEEA0FD"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w:t>
            </w:r>
            <w:r w:rsidR="00947DFD" w:rsidRPr="00947DFD">
              <w:rPr>
                <w:rFonts w:asciiTheme="minorHAnsi" w:hAnsiTheme="minorHAnsi" w:cstheme="minorHAnsi"/>
                <w:iCs/>
                <w:kern w:val="28"/>
                <w:szCs w:val="22"/>
              </w:rPr>
              <w:t>i drobilec – vstopni material 800mm</w:t>
            </w:r>
          </w:p>
        </w:tc>
        <w:tc>
          <w:tcPr>
            <w:tcW w:w="426" w:type="dxa"/>
          </w:tcPr>
          <w:p w14:paraId="4B7AFC1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4826D3A7" w14:textId="77777777" w:rsidR="00947DFD" w:rsidRPr="00947DFD" w:rsidRDefault="00947DFD" w:rsidP="00947DFD">
            <w:pPr>
              <w:spacing w:line="288" w:lineRule="auto"/>
              <w:jc w:val="both"/>
              <w:rPr>
                <w:rFonts w:asciiTheme="minorHAnsi" w:hAnsiTheme="minorHAnsi" w:cstheme="minorHAnsi"/>
                <w:iCs/>
                <w:kern w:val="28"/>
                <w:szCs w:val="22"/>
              </w:rPr>
            </w:pPr>
          </w:p>
        </w:tc>
      </w:tr>
      <w:tr w:rsidR="008A181B" w:rsidRPr="00947DFD" w14:paraId="14E23BA0" w14:textId="77777777" w:rsidTr="00DF787D">
        <w:tc>
          <w:tcPr>
            <w:tcW w:w="706" w:type="dxa"/>
          </w:tcPr>
          <w:p w14:paraId="53AB6BB6" w14:textId="77777777" w:rsidR="008A181B" w:rsidRPr="00947DFD" w:rsidRDefault="008A181B" w:rsidP="00947DFD">
            <w:pPr>
              <w:spacing w:line="288" w:lineRule="auto"/>
              <w:jc w:val="both"/>
              <w:rPr>
                <w:rFonts w:asciiTheme="minorHAnsi" w:hAnsiTheme="minorHAnsi" w:cstheme="minorHAnsi"/>
                <w:iCs/>
                <w:kern w:val="28"/>
                <w:szCs w:val="22"/>
              </w:rPr>
            </w:pPr>
          </w:p>
        </w:tc>
        <w:tc>
          <w:tcPr>
            <w:tcW w:w="6830" w:type="dxa"/>
          </w:tcPr>
          <w:p w14:paraId="72501595" w14:textId="0560D76E" w:rsidR="008A181B" w:rsidRPr="00947DFD" w:rsidRDefault="008A181B" w:rsidP="008A181B">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Rotacijski</w:t>
            </w:r>
            <w:r w:rsidRPr="008A181B">
              <w:rPr>
                <w:rFonts w:asciiTheme="minorHAnsi" w:hAnsiTheme="minorHAnsi" w:cstheme="minorHAnsi"/>
                <w:iCs/>
                <w:kern w:val="28"/>
                <w:szCs w:val="22"/>
              </w:rPr>
              <w:t xml:space="preserve"> drobilec – vstopni material 800mm</w:t>
            </w:r>
          </w:p>
        </w:tc>
        <w:tc>
          <w:tcPr>
            <w:tcW w:w="426" w:type="dxa"/>
          </w:tcPr>
          <w:p w14:paraId="0558E7A0" w14:textId="77777777" w:rsidR="008A181B" w:rsidRPr="00947DFD" w:rsidRDefault="008A181B" w:rsidP="00947DFD">
            <w:pPr>
              <w:spacing w:line="288" w:lineRule="auto"/>
              <w:jc w:val="both"/>
              <w:rPr>
                <w:rFonts w:asciiTheme="minorHAnsi" w:hAnsiTheme="minorHAnsi" w:cstheme="minorHAnsi"/>
                <w:iCs/>
                <w:kern w:val="28"/>
                <w:szCs w:val="22"/>
              </w:rPr>
            </w:pPr>
          </w:p>
        </w:tc>
        <w:tc>
          <w:tcPr>
            <w:tcW w:w="1100" w:type="dxa"/>
          </w:tcPr>
          <w:p w14:paraId="3EBA8738" w14:textId="77777777" w:rsidR="008A181B" w:rsidRPr="00947DFD" w:rsidRDefault="008A181B" w:rsidP="00947DFD">
            <w:pPr>
              <w:spacing w:line="288" w:lineRule="auto"/>
              <w:jc w:val="both"/>
              <w:rPr>
                <w:rFonts w:asciiTheme="minorHAnsi" w:hAnsiTheme="minorHAnsi" w:cstheme="minorHAnsi"/>
                <w:iCs/>
                <w:kern w:val="28"/>
                <w:szCs w:val="22"/>
              </w:rPr>
            </w:pPr>
          </w:p>
        </w:tc>
      </w:tr>
      <w:tr w:rsidR="00947DFD" w:rsidRPr="00947DFD" w14:paraId="252ECBA3" w14:textId="77777777" w:rsidTr="00DF787D">
        <w:tc>
          <w:tcPr>
            <w:tcW w:w="706" w:type="dxa"/>
          </w:tcPr>
          <w:p w14:paraId="568A5F3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572ED1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fino &lt;32 mm (&gt;2000 t)</w:t>
            </w:r>
          </w:p>
        </w:tc>
        <w:tc>
          <w:tcPr>
            <w:tcW w:w="426" w:type="dxa"/>
          </w:tcPr>
          <w:p w14:paraId="74FD47D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3BAED4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6A93325" w14:textId="77777777" w:rsidTr="00DF787D">
        <w:tc>
          <w:tcPr>
            <w:tcW w:w="706" w:type="dxa"/>
          </w:tcPr>
          <w:p w14:paraId="0F47013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05412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 tretjo obrabno ploščo</w:t>
            </w:r>
          </w:p>
        </w:tc>
        <w:tc>
          <w:tcPr>
            <w:tcW w:w="426" w:type="dxa"/>
          </w:tcPr>
          <w:p w14:paraId="0EA1C0F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74ECB1"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811101" w14:textId="77777777" w:rsidTr="00DF787D">
        <w:tc>
          <w:tcPr>
            <w:tcW w:w="706" w:type="dxa"/>
          </w:tcPr>
          <w:p w14:paraId="741BD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6.2</w:t>
            </w:r>
          </w:p>
        </w:tc>
        <w:tc>
          <w:tcPr>
            <w:tcW w:w="6830" w:type="dxa"/>
          </w:tcPr>
          <w:p w14:paraId="6BB4F55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SUHA LINIJA </w:t>
            </w:r>
          </w:p>
        </w:tc>
        <w:tc>
          <w:tcPr>
            <w:tcW w:w="426" w:type="dxa"/>
          </w:tcPr>
          <w:p w14:paraId="1833EA7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AB76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7A957170" w14:textId="77777777" w:rsidTr="00DF787D">
        <w:tc>
          <w:tcPr>
            <w:tcW w:w="706" w:type="dxa"/>
          </w:tcPr>
          <w:p w14:paraId="3776074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602770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Vhodni material:  &lt;32 mm očiščen</w:t>
            </w:r>
          </w:p>
        </w:tc>
        <w:tc>
          <w:tcPr>
            <w:tcW w:w="426" w:type="dxa"/>
          </w:tcPr>
          <w:p w14:paraId="679C220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BD2370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3604616" w14:textId="77777777" w:rsidTr="00DF787D">
        <w:tc>
          <w:tcPr>
            <w:tcW w:w="706" w:type="dxa"/>
          </w:tcPr>
          <w:p w14:paraId="522DBF8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1A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Terciarni drobilec</w:t>
            </w:r>
          </w:p>
        </w:tc>
        <w:tc>
          <w:tcPr>
            <w:tcW w:w="426" w:type="dxa"/>
          </w:tcPr>
          <w:p w14:paraId="5DE26D5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289968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FCC0521" w14:textId="77777777" w:rsidTr="00DF787D">
        <w:tc>
          <w:tcPr>
            <w:tcW w:w="706" w:type="dxa"/>
          </w:tcPr>
          <w:p w14:paraId="1F6D5E5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1C8C06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Sistem sit </w:t>
            </w:r>
          </w:p>
        </w:tc>
        <w:tc>
          <w:tcPr>
            <w:tcW w:w="426" w:type="dxa"/>
          </w:tcPr>
          <w:p w14:paraId="4D898A2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086D5FD"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A44B050" w14:textId="77777777" w:rsidTr="00DF787D">
        <w:tc>
          <w:tcPr>
            <w:tcW w:w="706" w:type="dxa"/>
          </w:tcPr>
          <w:p w14:paraId="10EDA20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C99C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Transportni sistem (trakovi)</w:t>
            </w:r>
          </w:p>
        </w:tc>
        <w:tc>
          <w:tcPr>
            <w:tcW w:w="426" w:type="dxa"/>
          </w:tcPr>
          <w:p w14:paraId="6C53BD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3A489B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84891CA" w14:textId="77777777" w:rsidTr="00DF787D">
        <w:tc>
          <w:tcPr>
            <w:tcW w:w="706" w:type="dxa"/>
          </w:tcPr>
          <w:p w14:paraId="782CBDA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775CD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Tehtalni sistem na vhodu in vseh izhodnih trakovih</w:t>
            </w:r>
          </w:p>
        </w:tc>
        <w:tc>
          <w:tcPr>
            <w:tcW w:w="426" w:type="dxa"/>
          </w:tcPr>
          <w:p w14:paraId="2D5962C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92EED0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AB609EB" w14:textId="77777777" w:rsidTr="00DF787D">
        <w:tc>
          <w:tcPr>
            <w:tcW w:w="706" w:type="dxa"/>
          </w:tcPr>
          <w:p w14:paraId="130DE79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79A92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0-2 mm</w:t>
            </w:r>
          </w:p>
        </w:tc>
        <w:tc>
          <w:tcPr>
            <w:tcW w:w="426" w:type="dxa"/>
          </w:tcPr>
          <w:p w14:paraId="315BF4B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2FC81AB9"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FB26E08" w14:textId="77777777" w:rsidTr="00DF787D">
        <w:tc>
          <w:tcPr>
            <w:tcW w:w="706" w:type="dxa"/>
          </w:tcPr>
          <w:p w14:paraId="24A74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4D42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- 1</w:t>
            </w:r>
          </w:p>
        </w:tc>
        <w:tc>
          <w:tcPr>
            <w:tcW w:w="426" w:type="dxa"/>
          </w:tcPr>
          <w:p w14:paraId="6EF112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14CF07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5D7FA90" w14:textId="77777777" w:rsidTr="00DF787D">
        <w:tc>
          <w:tcPr>
            <w:tcW w:w="706" w:type="dxa"/>
          </w:tcPr>
          <w:p w14:paraId="2B34107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8338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- 2</w:t>
            </w:r>
          </w:p>
        </w:tc>
        <w:tc>
          <w:tcPr>
            <w:tcW w:w="426" w:type="dxa"/>
          </w:tcPr>
          <w:p w14:paraId="438E299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FDDAA3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F730A89" w14:textId="77777777" w:rsidTr="00DF787D">
        <w:tc>
          <w:tcPr>
            <w:tcW w:w="706" w:type="dxa"/>
          </w:tcPr>
          <w:p w14:paraId="39B4467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53FF5E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4-8 mm</w:t>
            </w:r>
          </w:p>
        </w:tc>
        <w:tc>
          <w:tcPr>
            <w:tcW w:w="426" w:type="dxa"/>
          </w:tcPr>
          <w:p w14:paraId="06EB755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200456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8B518C" w14:textId="77777777" w:rsidTr="00DF787D">
        <w:tc>
          <w:tcPr>
            <w:tcW w:w="706" w:type="dxa"/>
          </w:tcPr>
          <w:p w14:paraId="6B67F14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D9F090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8-16 mm</w:t>
            </w:r>
          </w:p>
        </w:tc>
        <w:tc>
          <w:tcPr>
            <w:tcW w:w="426" w:type="dxa"/>
          </w:tcPr>
          <w:p w14:paraId="292A373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3954BD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2BC1E2F" w14:textId="77777777" w:rsidTr="00DF787D">
        <w:tc>
          <w:tcPr>
            <w:tcW w:w="706" w:type="dxa"/>
          </w:tcPr>
          <w:p w14:paraId="78C4248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BB14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16 - 32 mm</w:t>
            </w:r>
          </w:p>
        </w:tc>
        <w:tc>
          <w:tcPr>
            <w:tcW w:w="426" w:type="dxa"/>
          </w:tcPr>
          <w:p w14:paraId="7EFB620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CEC5D1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EF7A910" w14:textId="77777777" w:rsidTr="00DF787D">
        <w:tc>
          <w:tcPr>
            <w:tcW w:w="706" w:type="dxa"/>
          </w:tcPr>
          <w:p w14:paraId="65DEE15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76BE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426" w:type="dxa"/>
          </w:tcPr>
          <w:p w14:paraId="10644DE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30DAECB"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2E1DCCD1" w14:textId="77777777" w:rsidR="00947DFD" w:rsidRPr="00947DFD" w:rsidRDefault="00947DFD" w:rsidP="00947DFD">
      <w:pPr>
        <w:spacing w:line="288" w:lineRule="auto"/>
        <w:jc w:val="both"/>
        <w:rPr>
          <w:rFonts w:asciiTheme="minorHAnsi" w:hAnsiTheme="minorHAnsi" w:cstheme="minorHAnsi"/>
          <w:b/>
          <w:bCs/>
          <w:iCs/>
          <w:kern w:val="28"/>
          <w:szCs w:val="22"/>
        </w:rPr>
      </w:pPr>
    </w:p>
    <w:p w14:paraId="48472719" w14:textId="77777777" w:rsidR="00947DFD" w:rsidRPr="00947DFD" w:rsidRDefault="00947DFD" w:rsidP="00947DFD">
      <w:pPr>
        <w:spacing w:line="288" w:lineRule="auto"/>
        <w:jc w:val="both"/>
        <w:rPr>
          <w:rFonts w:asciiTheme="minorHAnsi" w:hAnsiTheme="minorHAnsi" w:cstheme="minorHAnsi"/>
          <w:b/>
          <w:bCs/>
          <w:iCs/>
          <w:kern w:val="28"/>
          <w:szCs w:val="22"/>
        </w:rPr>
      </w:pPr>
    </w:p>
    <w:p w14:paraId="6CB3B442" w14:textId="36E940B6" w:rsidR="00947DFD" w:rsidRPr="00947DFD" w:rsidRDefault="00F23EB7" w:rsidP="00947DFD">
      <w:pPr>
        <w:spacing w:line="288" w:lineRule="auto"/>
        <w:jc w:val="both"/>
        <w:rPr>
          <w:rFonts w:asciiTheme="minorHAnsi" w:hAnsiTheme="minorHAnsi" w:cstheme="minorHAnsi"/>
          <w:b/>
          <w:bCs/>
          <w:iCs/>
          <w:kern w:val="28"/>
          <w:szCs w:val="22"/>
        </w:rPr>
      </w:pPr>
      <w:r>
        <w:rPr>
          <w:rFonts w:asciiTheme="minorHAnsi" w:hAnsiTheme="minorHAnsi" w:cstheme="minorHAnsi"/>
          <w:b/>
          <w:bCs/>
          <w:iCs/>
          <w:kern w:val="28"/>
          <w:szCs w:val="22"/>
        </w:rPr>
        <w:t xml:space="preserve">5.1.1 </w:t>
      </w:r>
      <w:r w:rsidR="00947DFD" w:rsidRPr="00947DFD">
        <w:rPr>
          <w:rFonts w:asciiTheme="minorHAnsi" w:hAnsiTheme="minorHAnsi" w:cstheme="minorHAnsi"/>
          <w:b/>
          <w:bCs/>
          <w:iCs/>
          <w:kern w:val="28"/>
          <w:szCs w:val="22"/>
        </w:rPr>
        <w:t>Ostale zahteve</w:t>
      </w:r>
    </w:p>
    <w:p w14:paraId="4517416F"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projektna dokumentacija s katalogi rezervnih delov (katalogi v slovenskem jeziku)</w:t>
      </w:r>
    </w:p>
    <w:p w14:paraId="28362A19"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p>
    <w:p w14:paraId="40F9D4B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4B61CC2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ponudbi naj bo vključen transport opreme do mesta lokacije postavitve</w:t>
      </w:r>
    </w:p>
    <w:p w14:paraId="01E1574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Dobavnica, ki mora vsebovati: št. naročila, datum dobave, naziv in količino blaga;</w:t>
      </w:r>
    </w:p>
    <w:p w14:paraId="3CDCE161" w14:textId="46A17873" w:rsid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Garancija </w:t>
      </w:r>
      <w:r w:rsidR="008E2BA5">
        <w:rPr>
          <w:rFonts w:asciiTheme="minorHAnsi" w:hAnsiTheme="minorHAnsi" w:cstheme="minorHAnsi"/>
          <w:iCs/>
          <w:kern w:val="28"/>
          <w:szCs w:val="22"/>
        </w:rPr>
        <w:t>12</w:t>
      </w:r>
      <w:r w:rsidRPr="00947DFD">
        <w:rPr>
          <w:rFonts w:asciiTheme="minorHAnsi" w:hAnsiTheme="minorHAnsi" w:cstheme="minorHAnsi"/>
          <w:iCs/>
          <w:kern w:val="28"/>
          <w:szCs w:val="22"/>
        </w:rPr>
        <w:t xml:space="preserve"> mesecev </w:t>
      </w:r>
    </w:p>
    <w:p w14:paraId="5D05E636" w14:textId="26DDD046" w:rsidR="00894AB0" w:rsidRPr="00947DFD" w:rsidRDefault="00894AB0" w:rsidP="00947DFD">
      <w:pPr>
        <w:numPr>
          <w:ilvl w:val="0"/>
          <w:numId w:val="46"/>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Leto izdelave: 2025</w:t>
      </w:r>
    </w:p>
    <w:p w14:paraId="00BF29C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Navodila za uporabo in vzdrževanje v slovenskem jeziku (v fizični in elektronski obliki)</w:t>
      </w:r>
    </w:p>
    <w:p w14:paraId="40B1574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Izračun energetske porabe (kWh/t)</w:t>
      </w:r>
    </w:p>
    <w:p w14:paraId="6E6D54C5"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p>
    <w:p w14:paraId="7359EE0B"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p>
    <w:p w14:paraId="5C0E0C2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ponudbo vključiti montažo, zagon in testno delovanje</w:t>
      </w:r>
    </w:p>
    <w:p w14:paraId="21F57DF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Usposabljanje uporabnikov ter nadaljnja tehnična pomoč</w:t>
      </w:r>
    </w:p>
    <w:p w14:paraId="61EDB32F" w14:textId="77777777" w:rsidR="00947DFD" w:rsidRPr="00947DFD" w:rsidRDefault="00947DFD" w:rsidP="00947DFD">
      <w:pPr>
        <w:spacing w:line="288" w:lineRule="auto"/>
        <w:jc w:val="both"/>
        <w:rPr>
          <w:rFonts w:asciiTheme="minorHAnsi" w:hAnsiTheme="minorHAnsi" w:cstheme="minorHAnsi"/>
          <w:b/>
          <w:bCs/>
          <w:iCs/>
          <w:kern w:val="28"/>
          <w:szCs w:val="22"/>
        </w:rPr>
      </w:pPr>
    </w:p>
    <w:p w14:paraId="76FFFF18" w14:textId="77777777" w:rsidR="00947DFD" w:rsidRPr="00947DFD" w:rsidRDefault="00947DFD" w:rsidP="00947DFD">
      <w:pPr>
        <w:spacing w:line="288" w:lineRule="auto"/>
        <w:jc w:val="both"/>
        <w:rPr>
          <w:rFonts w:asciiTheme="minorHAnsi" w:hAnsiTheme="minorHAnsi" w:cstheme="minorHAnsi"/>
          <w:b/>
          <w:bCs/>
          <w:iCs/>
          <w:kern w:val="28"/>
          <w:szCs w:val="22"/>
        </w:rPr>
      </w:pPr>
    </w:p>
    <w:p w14:paraId="11F06DC3" w14:textId="5D1CB0C4" w:rsidR="00947DFD" w:rsidRPr="002A1329" w:rsidRDefault="00947DFD" w:rsidP="002A1329">
      <w:pPr>
        <w:pStyle w:val="Odstavekseznama"/>
        <w:numPr>
          <w:ilvl w:val="1"/>
          <w:numId w:val="4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Del: Sistem za avtomatsko polnjenje boksov mobilne betonarne</w:t>
      </w:r>
    </w:p>
    <w:p w14:paraId="4FAF9AD2" w14:textId="77777777" w:rsidR="00947DFD" w:rsidRPr="00947DFD" w:rsidRDefault="00947DFD" w:rsidP="00947DFD">
      <w:pPr>
        <w:spacing w:line="288" w:lineRule="auto"/>
        <w:jc w:val="both"/>
        <w:rPr>
          <w:rFonts w:asciiTheme="minorHAnsi" w:hAnsiTheme="minorHAnsi" w:cstheme="minorHAnsi"/>
          <w:b/>
          <w:bCs/>
          <w:iCs/>
          <w:kern w:val="28"/>
          <w:szCs w:val="22"/>
        </w:rPr>
      </w:pPr>
    </w:p>
    <w:p w14:paraId="1ED340FC" w14:textId="6EAE1CF4" w:rsidR="00947DFD" w:rsidRPr="00F23EB7" w:rsidRDefault="00947DFD" w:rsidP="002A1329">
      <w:pPr>
        <w:pStyle w:val="Odstavekseznama"/>
        <w:numPr>
          <w:ilvl w:val="2"/>
          <w:numId w:val="4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Osnovno</w:t>
      </w:r>
    </w:p>
    <w:p w14:paraId="2970BD18" w14:textId="7181038A"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Sistem za avtomatsko polnjenje boksov betonarne mora biti povezan preko transportnih trakov z novim sejalnim postrojenjem. </w:t>
      </w:r>
      <w:r w:rsidR="00947DFD" w:rsidRPr="00947DFD">
        <w:rPr>
          <w:rFonts w:asciiTheme="minorHAnsi" w:hAnsiTheme="minorHAnsi" w:cstheme="minorHAnsi"/>
          <w:iCs/>
          <w:kern w:val="28"/>
          <w:szCs w:val="22"/>
        </w:rPr>
        <w:t>Ponudnik poda rešitev za sistem polnjenja boksov betonarne v sodelovanju z naročnikom. Ponudnik pripravi projektno dokumentacijo za izvedbo sistema in le to izdela po potrjeni projektni dokumentaciji s strani naročnika.</w:t>
      </w:r>
    </w:p>
    <w:p w14:paraId="6513086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je potrebno projektirati za polnjenje 6 boksov mobilne betonarne (glej skico spodaj)</w:t>
      </w:r>
    </w:p>
    <w:p w14:paraId="26352FBB" w14:textId="77777777" w:rsidR="00947DFD" w:rsidRPr="00947DFD" w:rsidRDefault="00947DFD" w:rsidP="00947DFD">
      <w:pPr>
        <w:spacing w:line="288" w:lineRule="auto"/>
        <w:jc w:val="both"/>
        <w:rPr>
          <w:rFonts w:asciiTheme="minorHAnsi" w:hAnsiTheme="minorHAnsi" w:cstheme="minorHAnsi"/>
          <w:iCs/>
          <w:kern w:val="28"/>
          <w:szCs w:val="22"/>
        </w:rPr>
      </w:pPr>
    </w:p>
    <w:tbl>
      <w:tblPr>
        <w:tblW w:w="6320" w:type="dxa"/>
        <w:tblCellMar>
          <w:left w:w="70" w:type="dxa"/>
          <w:right w:w="70" w:type="dxa"/>
        </w:tblCellMar>
        <w:tblLook w:val="04A0" w:firstRow="1" w:lastRow="0" w:firstColumn="1" w:lastColumn="0" w:noHBand="0" w:noVBand="1"/>
      </w:tblPr>
      <w:tblGrid>
        <w:gridCol w:w="1520"/>
        <w:gridCol w:w="1600"/>
        <w:gridCol w:w="1620"/>
        <w:gridCol w:w="1580"/>
      </w:tblGrid>
      <w:tr w:rsidR="00947DFD" w:rsidRPr="00947DFD" w14:paraId="419FC1AB" w14:textId="77777777" w:rsidTr="00DF787D">
        <w:trPr>
          <w:trHeight w:val="705"/>
        </w:trPr>
        <w:tc>
          <w:tcPr>
            <w:tcW w:w="1520" w:type="dxa"/>
            <w:tcBorders>
              <w:top w:val="single" w:sz="4" w:space="0" w:color="auto"/>
              <w:left w:val="single" w:sz="4" w:space="0" w:color="auto"/>
              <w:bottom w:val="single" w:sz="4" w:space="0" w:color="auto"/>
              <w:right w:val="single" w:sz="4" w:space="0" w:color="auto"/>
            </w:tcBorders>
            <w:noWrap/>
            <w:vAlign w:val="center"/>
            <w:hideMark/>
          </w:tcPr>
          <w:p w14:paraId="6174DF2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1600" w:type="dxa"/>
            <w:tcBorders>
              <w:top w:val="single" w:sz="4" w:space="0" w:color="auto"/>
              <w:left w:val="nil"/>
              <w:bottom w:val="single" w:sz="4" w:space="0" w:color="auto"/>
              <w:right w:val="single" w:sz="4" w:space="0" w:color="auto"/>
            </w:tcBorders>
            <w:noWrap/>
            <w:vAlign w:val="center"/>
            <w:hideMark/>
          </w:tcPr>
          <w:p w14:paraId="5BA149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1620" w:type="dxa"/>
            <w:vMerge w:val="restart"/>
            <w:tcBorders>
              <w:top w:val="single" w:sz="4" w:space="0" w:color="auto"/>
              <w:left w:val="single" w:sz="4" w:space="0" w:color="auto"/>
              <w:bottom w:val="single" w:sz="4" w:space="0" w:color="auto"/>
              <w:right w:val="single" w:sz="4" w:space="0" w:color="auto"/>
            </w:tcBorders>
            <w:noWrap/>
            <w:vAlign w:val="center"/>
            <w:hideMark/>
          </w:tcPr>
          <w:p w14:paraId="558CF8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580" w:type="dxa"/>
            <w:vMerge w:val="restart"/>
            <w:tcBorders>
              <w:top w:val="single" w:sz="4" w:space="0" w:color="auto"/>
              <w:left w:val="single" w:sz="4" w:space="0" w:color="auto"/>
              <w:bottom w:val="single" w:sz="4" w:space="0" w:color="auto"/>
              <w:right w:val="single" w:sz="4" w:space="0" w:color="auto"/>
            </w:tcBorders>
            <w:noWrap/>
            <w:vAlign w:val="center"/>
            <w:hideMark/>
          </w:tcPr>
          <w:p w14:paraId="1C38945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r>
      <w:tr w:rsidR="00947DFD" w:rsidRPr="00947DFD" w14:paraId="1A6D2ACD" w14:textId="77777777" w:rsidTr="00DF787D">
        <w:trPr>
          <w:trHeight w:val="675"/>
        </w:trPr>
        <w:tc>
          <w:tcPr>
            <w:tcW w:w="1520" w:type="dxa"/>
            <w:tcBorders>
              <w:top w:val="nil"/>
              <w:left w:val="single" w:sz="4" w:space="0" w:color="auto"/>
              <w:bottom w:val="single" w:sz="4" w:space="0" w:color="auto"/>
              <w:right w:val="single" w:sz="4" w:space="0" w:color="auto"/>
            </w:tcBorders>
            <w:noWrap/>
            <w:vAlign w:val="center"/>
            <w:hideMark/>
          </w:tcPr>
          <w:p w14:paraId="28D5A4D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2</w:t>
            </w:r>
          </w:p>
        </w:tc>
        <w:tc>
          <w:tcPr>
            <w:tcW w:w="1600" w:type="dxa"/>
            <w:tcBorders>
              <w:top w:val="nil"/>
              <w:left w:val="nil"/>
              <w:bottom w:val="single" w:sz="4" w:space="0" w:color="auto"/>
              <w:right w:val="single" w:sz="4" w:space="0" w:color="auto"/>
            </w:tcBorders>
            <w:noWrap/>
            <w:vAlign w:val="center"/>
            <w:hideMark/>
          </w:tcPr>
          <w:p w14:paraId="2720F51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366837C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573153EA"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54F3DEBE" w14:textId="77777777" w:rsidTr="00DF787D">
        <w:trPr>
          <w:trHeight w:val="300"/>
        </w:trPr>
        <w:tc>
          <w:tcPr>
            <w:tcW w:w="1520" w:type="dxa"/>
            <w:tcBorders>
              <w:top w:val="nil"/>
              <w:left w:val="nil"/>
              <w:bottom w:val="nil"/>
              <w:right w:val="nil"/>
            </w:tcBorders>
            <w:noWrap/>
            <w:vAlign w:val="bottom"/>
            <w:hideMark/>
          </w:tcPr>
          <w:p w14:paraId="690FB87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00" w:type="dxa"/>
            <w:tcBorders>
              <w:top w:val="nil"/>
              <w:left w:val="nil"/>
              <w:bottom w:val="nil"/>
              <w:right w:val="nil"/>
            </w:tcBorders>
            <w:noWrap/>
            <w:vAlign w:val="bottom"/>
            <w:hideMark/>
          </w:tcPr>
          <w:p w14:paraId="1B2382D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20" w:type="dxa"/>
            <w:tcBorders>
              <w:top w:val="nil"/>
              <w:left w:val="nil"/>
              <w:bottom w:val="nil"/>
              <w:right w:val="nil"/>
            </w:tcBorders>
            <w:noWrap/>
            <w:vAlign w:val="bottom"/>
            <w:hideMark/>
          </w:tcPr>
          <w:p w14:paraId="3C5F7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tcBorders>
              <w:top w:val="nil"/>
              <w:left w:val="nil"/>
              <w:bottom w:val="nil"/>
              <w:right w:val="nil"/>
            </w:tcBorders>
            <w:noWrap/>
            <w:vAlign w:val="bottom"/>
            <w:hideMark/>
          </w:tcPr>
          <w:p w14:paraId="346655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E488A99" w14:textId="77777777" w:rsidTr="00DF787D">
        <w:trPr>
          <w:trHeight w:val="300"/>
        </w:trPr>
        <w:tc>
          <w:tcPr>
            <w:tcW w:w="6320" w:type="dxa"/>
            <w:gridSpan w:val="4"/>
            <w:tcBorders>
              <w:top w:val="nil"/>
              <w:left w:val="nil"/>
              <w:bottom w:val="nil"/>
              <w:right w:val="nil"/>
            </w:tcBorders>
            <w:noWrap/>
            <w:vAlign w:val="bottom"/>
            <w:hideMark/>
          </w:tcPr>
          <w:p w14:paraId="2AB509D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Pogled od zgoraj na bokse za agregate mobilne betonarne</w:t>
            </w:r>
          </w:p>
        </w:tc>
      </w:tr>
    </w:tbl>
    <w:p w14:paraId="3FFA0093" w14:textId="77777777" w:rsidR="00947DFD" w:rsidRPr="00947DFD" w:rsidRDefault="00947DFD" w:rsidP="00947DFD">
      <w:pPr>
        <w:spacing w:line="288" w:lineRule="auto"/>
        <w:jc w:val="both"/>
        <w:rPr>
          <w:rFonts w:asciiTheme="minorHAnsi" w:hAnsiTheme="minorHAnsi" w:cstheme="minorHAnsi"/>
          <w:iCs/>
          <w:kern w:val="28"/>
          <w:szCs w:val="22"/>
        </w:rPr>
      </w:pPr>
    </w:p>
    <w:p w14:paraId="74F4DDF1" w14:textId="77777777" w:rsidR="00947DFD" w:rsidRDefault="00947DFD" w:rsidP="00947DFD">
      <w:pPr>
        <w:spacing w:line="288" w:lineRule="auto"/>
        <w:jc w:val="both"/>
        <w:rPr>
          <w:rFonts w:asciiTheme="minorHAnsi" w:hAnsiTheme="minorHAnsi" w:cstheme="minorHAnsi"/>
          <w:iCs/>
          <w:kern w:val="28"/>
          <w:szCs w:val="22"/>
        </w:rPr>
      </w:pPr>
    </w:p>
    <w:p w14:paraId="309AD3EA" w14:textId="77777777" w:rsidR="00F74E72" w:rsidRPr="00947DFD" w:rsidRDefault="00F74E72" w:rsidP="00947DFD">
      <w:pPr>
        <w:spacing w:line="288" w:lineRule="auto"/>
        <w:jc w:val="both"/>
        <w:rPr>
          <w:rFonts w:asciiTheme="minorHAnsi" w:hAnsiTheme="minorHAnsi" w:cstheme="minorHAnsi"/>
          <w:iCs/>
          <w:kern w:val="28"/>
          <w:szCs w:val="22"/>
        </w:rPr>
      </w:pPr>
    </w:p>
    <w:p w14:paraId="70F35EE2" w14:textId="467C0F54" w:rsidR="00947DFD" w:rsidRPr="00F23EB7" w:rsidRDefault="00947DFD" w:rsidP="002A1329">
      <w:pPr>
        <w:pStyle w:val="Odstavekseznama"/>
        <w:numPr>
          <w:ilvl w:val="2"/>
          <w:numId w:val="4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Ostale zahteve</w:t>
      </w:r>
    </w:p>
    <w:p w14:paraId="438BF98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projektna dokumentacija s katalogi rezervnih delov (katalogi v slovenskem jeziku)</w:t>
      </w:r>
    </w:p>
    <w:p w14:paraId="6BF008B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p>
    <w:p w14:paraId="728AD3B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52E98DF7"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ponudbi naj bo vključen transport opreme do mesta lokacije postavitve</w:t>
      </w:r>
    </w:p>
    <w:p w14:paraId="64F81F4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Dobavnica, ki mora vsebovati: št. naročila, datum dobave, naziv in količino blaga;</w:t>
      </w:r>
    </w:p>
    <w:p w14:paraId="1DD421B6" w14:textId="79D430E1"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Garancija</w:t>
      </w:r>
      <w:r w:rsidR="008518C7">
        <w:rPr>
          <w:rFonts w:asciiTheme="minorHAnsi" w:hAnsiTheme="minorHAnsi" w:cstheme="minorHAnsi"/>
          <w:iCs/>
          <w:kern w:val="28"/>
          <w:szCs w:val="22"/>
        </w:rPr>
        <w:t xml:space="preserve"> 12</w:t>
      </w:r>
      <w:r w:rsidRPr="00947DFD">
        <w:rPr>
          <w:rFonts w:asciiTheme="minorHAnsi" w:hAnsiTheme="minorHAnsi" w:cstheme="minorHAnsi"/>
          <w:iCs/>
          <w:kern w:val="28"/>
          <w:szCs w:val="22"/>
        </w:rPr>
        <w:t xml:space="preserve"> mesecev </w:t>
      </w:r>
    </w:p>
    <w:p w14:paraId="6E1E0AD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Navodila za uporabo in vzdrževanje v slovenskem jeziku (v fizični in elektronski obliki)</w:t>
      </w:r>
    </w:p>
    <w:p w14:paraId="119213F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Izračun energetske porabe (kWh/t)</w:t>
      </w:r>
    </w:p>
    <w:p w14:paraId="2C1510B3" w14:textId="77777777" w:rsid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p>
    <w:p w14:paraId="7588AF0F" w14:textId="2B4DE40C" w:rsidR="00894AB0" w:rsidRPr="00894AB0" w:rsidRDefault="00894AB0" w:rsidP="00947DFD">
      <w:pPr>
        <w:numPr>
          <w:ilvl w:val="0"/>
          <w:numId w:val="46"/>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Leto izdelave: 2025</w:t>
      </w:r>
    </w:p>
    <w:p w14:paraId="3F2E6351"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p>
    <w:p w14:paraId="71A4EE6B"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ponudbo vključiti montažo, zagon in testno delovanje</w:t>
      </w:r>
    </w:p>
    <w:p w14:paraId="5F5B7076"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Usposabljanje uporabnikov ter nadaljnja tehnična pomoč</w:t>
      </w:r>
    </w:p>
    <w:p w14:paraId="51F646CB" w14:textId="77777777" w:rsidR="00947DFD" w:rsidRPr="00947DFD" w:rsidRDefault="00947DFD" w:rsidP="00947DFD">
      <w:pPr>
        <w:spacing w:line="288" w:lineRule="auto"/>
        <w:jc w:val="both"/>
        <w:rPr>
          <w:rFonts w:asciiTheme="minorHAnsi" w:hAnsiTheme="minorHAnsi" w:cstheme="minorHAnsi"/>
          <w:iCs/>
          <w:kern w:val="28"/>
          <w:szCs w:val="22"/>
        </w:rPr>
      </w:pPr>
    </w:p>
    <w:p w14:paraId="64BE44CE" w14:textId="1B938AE9" w:rsidR="006014D2" w:rsidRPr="00184818" w:rsidRDefault="006014D2" w:rsidP="00FF3C9C">
      <w:pPr>
        <w:spacing w:line="288" w:lineRule="auto"/>
        <w:jc w:val="both"/>
        <w:rPr>
          <w:rFonts w:asciiTheme="minorHAnsi" w:hAnsiTheme="minorHAnsi" w:cstheme="minorHAnsi"/>
          <w:iCs/>
          <w:kern w:val="28"/>
          <w:szCs w:val="22"/>
        </w:rPr>
      </w:pPr>
    </w:p>
    <w:sectPr w:rsidR="006014D2" w:rsidRPr="00184818" w:rsidSect="00923221">
      <w:footerReference w:type="default" r:id="rId37"/>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08C71" w14:textId="77777777" w:rsidR="00A77BEE" w:rsidRDefault="00A77BEE">
      <w:r>
        <w:separator/>
      </w:r>
    </w:p>
  </w:endnote>
  <w:endnote w:type="continuationSeparator" w:id="0">
    <w:p w14:paraId="433826EF" w14:textId="77777777" w:rsidR="00A77BEE" w:rsidRDefault="00A77B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embedRegular r:id="rId1" w:fontKey="{6DEE3F55-E538-4B9C-9AEB-686026204D2C}"/>
    <w:embedBold r:id="rId2" w:fontKey="{4B871F2C-6A60-4C7F-86AC-04718EA543CA}"/>
    <w:embedItalic r:id="rId3" w:fontKey="{C89F3E73-EE6A-4450-A528-8CE6A5828169}"/>
    <w:embedBoldItalic r:id="rId4" w:fontKey="{0ECF7E43-A5A2-451F-9D54-602F70F11CD4}"/>
  </w:font>
  <w:font w:name="Tahoma">
    <w:panose1 w:val="020B0604030504040204"/>
    <w:charset w:val="EE"/>
    <w:family w:val="swiss"/>
    <w:pitch w:val="variable"/>
    <w:sig w:usb0="E1002EFF" w:usb1="C000605B" w:usb2="00000029" w:usb3="00000000" w:csb0="000101FF" w:csb1="00000000"/>
    <w:embedRegular r:id="rId5" w:fontKey="{19B99DD4-FB1A-4EC7-A835-C2C15CC246E5}"/>
    <w:embedBold r:id="rId6" w:fontKey="{F9F53F6D-474E-4894-A7B2-2DEA7D14BEF5}"/>
  </w:font>
  <w:font w:name="Calibri">
    <w:panose1 w:val="020F0502020204030204"/>
    <w:charset w:val="EE"/>
    <w:family w:val="swiss"/>
    <w:pitch w:val="variable"/>
    <w:sig w:usb0="E4002EFF" w:usb1="C200247B" w:usb2="00000009" w:usb3="00000000" w:csb0="000001FF" w:csb1="00000000"/>
    <w:embedRegular r:id="rId7" w:fontKey="{B09E7CA9-75B7-4B25-8204-0AAA6F6FB810}"/>
    <w:embedBold r:id="rId8" w:fontKey="{F4302AF1-39CE-4B66-B447-43962BE79DAF}"/>
    <w:embedItalic r:id="rId9" w:fontKey="{2B5B484E-8CAD-48E6-802D-FAD004D8E83D}"/>
    <w:embedBoldItalic r:id="rId10" w:fontKey="{6C8B6F45-922A-4602-8AE2-1673C998B96B}"/>
  </w:font>
  <w:font w:name="Arial">
    <w:panose1 w:val="020B0604020202020204"/>
    <w:charset w:val="EE"/>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Optima">
    <w:altName w:val="Malgun Gothic"/>
    <w:charset w:val="EE"/>
    <w:family w:val="auto"/>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1" w:fontKey="{5BA3421A-E354-4907-8DEB-2DC0EA4C5D27}"/>
  </w:font>
  <w:font w:name="Consolas">
    <w:panose1 w:val="020B0609020204030204"/>
    <w:charset w:val="EE"/>
    <w:family w:val="modern"/>
    <w:pitch w:val="fixed"/>
    <w:sig w:usb0="E00006FF" w:usb1="0000FCFF" w:usb2="00000001" w:usb3="00000000" w:csb0="0000019F" w:csb1="00000000"/>
    <w:embedRegular r:id="rId12" w:fontKey="{8A2C05C8-A27E-470D-831F-190D89EABD55}"/>
  </w:font>
  <w:font w:name="Calibri Light">
    <w:panose1 w:val="020F0302020204030204"/>
    <w:charset w:val="EE"/>
    <w:family w:val="swiss"/>
    <w:pitch w:val="variable"/>
    <w:sig w:usb0="E4002EFF" w:usb1="C200247B" w:usb2="00000009" w:usb3="00000000" w:csb0="000001FF" w:csb1="00000000"/>
    <w:embedRegular r:id="rId13" w:fontKey="{8A284CA6-7619-482E-8AEE-BB690818734F}"/>
  </w:font>
  <w:font w:name="Century Gothic Pro">
    <w:altName w:val="Calibri"/>
    <w:panose1 w:val="00000000000000000000"/>
    <w:charset w:val="00"/>
    <w:family w:val="swiss"/>
    <w:notTrueType/>
    <w:pitch w:val="variable"/>
    <w:sig w:usb0="A00000AF" w:usb1="5000205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715710"/>
      <w:docPartObj>
        <w:docPartGallery w:val="Page Numbers (Bottom of Page)"/>
        <w:docPartUnique/>
      </w:docPartObj>
    </w:sdtPr>
    <w:sdtContent>
      <w:p w14:paraId="10C0E200" w14:textId="080DE2B0" w:rsidR="00337787" w:rsidRDefault="00337787">
        <w:pPr>
          <w:pStyle w:val="Noga"/>
          <w:jc w:val="right"/>
        </w:pPr>
        <w:r>
          <w:fldChar w:fldCharType="begin"/>
        </w:r>
        <w:r>
          <w:instrText>PAGE   \* MERGEFORMAT</w:instrText>
        </w:r>
        <w:r>
          <w:fldChar w:fldCharType="separate"/>
        </w:r>
        <w:r>
          <w:t>2</w:t>
        </w:r>
        <w:r>
          <w:fldChar w:fldCharType="end"/>
        </w:r>
      </w:p>
    </w:sdtContent>
  </w:sdt>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6D3D2" w14:textId="6A30B9F0" w:rsidR="003B7086" w:rsidRPr="009E171E" w:rsidRDefault="009C5758" w:rsidP="009E171E">
    <w:pPr>
      <w:pStyle w:val="Noga"/>
      <w:rPr>
        <w:sz w:val="12"/>
        <w:szCs w:val="12"/>
      </w:rPr>
    </w:pPr>
    <w:r>
      <w:rPr>
        <w:rFonts w:ascii="Century Gothic" w:hAnsi="Century Gothic" w:cs="Tahoma"/>
        <w:sz w:val="12"/>
        <w:szCs w:val="12"/>
      </w:rPr>
      <w:t>»JN Dobava in montaža nove</w:t>
    </w:r>
    <w:r w:rsidR="00947DFD">
      <w:rPr>
        <w:rFonts w:ascii="Century Gothic" w:hAnsi="Century Gothic" w:cs="Tahoma"/>
        <w:sz w:val="12"/>
        <w:szCs w:val="12"/>
      </w:rPr>
      <w:t>ga sejalnega stacionarnega postrojenja  za kamene agregate«</w:t>
    </w:r>
  </w:p>
  <w:p w14:paraId="78A888A3" w14:textId="77777777" w:rsidR="00C10AEB" w:rsidRDefault="00C10AEB"/>
  <w:p w14:paraId="6EF8FF05" w14:textId="77777777" w:rsidR="00392C3B" w:rsidRDefault="00392C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BB844" w14:textId="77777777" w:rsidR="00A77BEE" w:rsidRDefault="00A77BEE">
      <w:r>
        <w:separator/>
      </w:r>
    </w:p>
  </w:footnote>
  <w:footnote w:type="continuationSeparator" w:id="0">
    <w:p w14:paraId="54BE0CD7" w14:textId="77777777" w:rsidR="00A77BEE" w:rsidRDefault="00A77BEE">
      <w:r>
        <w:continuationSeparator/>
      </w:r>
    </w:p>
  </w:footnote>
  <w:footnote w:id="1">
    <w:p w14:paraId="7A893C58" w14:textId="77777777" w:rsidR="004F1AB3" w:rsidRDefault="004F1AB3" w:rsidP="00337787">
      <w:pPr>
        <w:spacing w:line="288" w:lineRule="auto"/>
        <w:jc w:val="both"/>
      </w:pPr>
      <w:r w:rsidRPr="00337787">
        <w:rPr>
          <w:rFonts w:asciiTheme="minorHAnsi" w:hAnsiTheme="minorHAnsi" w:cstheme="minorHAnsi"/>
          <w:sz w:val="20"/>
          <w:szCs w:val="20"/>
        </w:rPr>
        <w:footnoteRef/>
      </w:r>
      <w:r w:rsidRPr="00337787">
        <w:rPr>
          <w:rFonts w:asciiTheme="minorHAnsi" w:hAnsiTheme="minorHAnsi" w:cstheme="minorHAnsi"/>
          <w:sz w:val="20"/>
          <w:szCs w:val="20"/>
        </w:rPr>
        <w:t xml:space="preserve"> </w:t>
      </w:r>
      <w:hyperlink r:id="rId1" w:history="1">
        <w:r w:rsidRPr="00337787">
          <w:rPr>
            <w:rFonts w:asciiTheme="minorHAnsi" w:hAnsiTheme="minorHAnsi" w:cstheme="minorHAnsi"/>
            <w:sz w:val="20"/>
            <w:szCs w:val="20"/>
          </w:rPr>
          <w:t>Obligacijski zakonik</w:t>
        </w:r>
      </w:hyperlink>
      <w:r w:rsidRPr="00337787">
        <w:rPr>
          <w:rFonts w:asciiTheme="minorHAnsi" w:hAnsiTheme="minorHAnsi" w:cstheme="minorHAnsi"/>
          <w:sz w:val="20"/>
          <w:szCs w:val="20"/>
        </w:rPr>
        <w:t xml:space="preserve"> (Uradni list RS, št. 97/07 – uradno prečiščeno besedilo, 64/16 – odl. US in 20/18 – OROZ631)</w:t>
      </w:r>
    </w:p>
  </w:footnote>
  <w:footnote w:id="2">
    <w:p w14:paraId="13F14456" w14:textId="77777777" w:rsidR="0086528C" w:rsidRPr="008411CA" w:rsidRDefault="0086528C" w:rsidP="0086528C">
      <w:pPr>
        <w:pStyle w:val="Sprotnaopomba-besedilo"/>
        <w:rPr>
          <w:rFonts w:ascii="Century Gothic" w:hAnsi="Century Gothic"/>
          <w:i/>
          <w:iCs/>
          <w:sz w:val="16"/>
          <w:szCs w:val="16"/>
        </w:rPr>
      </w:pPr>
      <w:r w:rsidRPr="008411CA">
        <w:rPr>
          <w:rStyle w:val="Sprotnaopomba-sklic"/>
          <w:rFonts w:ascii="Century Gothic" w:hAnsi="Century Gothic"/>
          <w:i/>
          <w:iCs/>
          <w:sz w:val="16"/>
          <w:szCs w:val="16"/>
        </w:rPr>
        <w:footnoteRef/>
      </w:r>
      <w:r w:rsidRPr="008411CA">
        <w:rPr>
          <w:rFonts w:ascii="Century Gothic" w:hAnsi="Century Gothic"/>
          <w:i/>
          <w:iCs/>
          <w:sz w:val="16"/>
          <w:szCs w:val="16"/>
        </w:rPr>
        <w:t xml:space="preserve"> </w:t>
      </w:r>
      <w:r w:rsidRPr="00AC1900">
        <w:rPr>
          <w:rFonts w:asciiTheme="minorHAnsi" w:hAnsiTheme="minorHAnsi" w:cstheme="minorHAnsi"/>
          <w:i/>
          <w:iCs/>
          <w:sz w:val="18"/>
          <w:szCs w:val="18"/>
        </w:rPr>
        <w:t>Naročnik bo ponudnike povabil preko informacijskega sistema e-JN.</w:t>
      </w:r>
    </w:p>
  </w:footnote>
  <w:footnote w:id="3">
    <w:p w14:paraId="36FDCAAC" w14:textId="609629BB" w:rsidR="00AC1900" w:rsidRDefault="00AC1900">
      <w:pPr>
        <w:pStyle w:val="Sprotnaopomba-besedilo"/>
      </w:pPr>
      <w:r>
        <w:rPr>
          <w:rStyle w:val="Sprotnaopomba-sklic"/>
        </w:rPr>
        <w:footnoteRef/>
      </w:r>
      <w:r>
        <w:t xml:space="preserve"> </w:t>
      </w:r>
      <w:r w:rsidRPr="00AC1900">
        <w:rPr>
          <w:rFonts w:asciiTheme="minorHAnsi" w:hAnsiTheme="minorHAnsi" w:cstheme="minorHAnsi"/>
          <w:sz w:val="18"/>
          <w:szCs w:val="18"/>
        </w:rPr>
        <w:t>Naročnik bo ponudnike povabil preko informacijskega sistema e-JN.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26A4"/>
    <w:multiLevelType w:val="hybridMultilevel"/>
    <w:tmpl w:val="C55AB49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1F0CC6"/>
    <w:multiLevelType w:val="hybridMultilevel"/>
    <w:tmpl w:val="BFCED4DA"/>
    <w:lvl w:ilvl="0" w:tplc="FFFFFFFF">
      <w:start w:val="1"/>
      <w:numFmt w:val="bullet"/>
      <w:lvlText w:val=""/>
      <w:lvlJc w:val="left"/>
      <w:pPr>
        <w:ind w:left="720" w:hanging="360"/>
      </w:pPr>
      <w:rPr>
        <w:rFonts w:ascii="Symbol" w:hAnsi="Symbol" w:hint="default"/>
      </w:rPr>
    </w:lvl>
    <w:lvl w:ilvl="1" w:tplc="FFFFFFF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6855909"/>
    <w:multiLevelType w:val="hybridMultilevel"/>
    <w:tmpl w:val="C9DC8AA2"/>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 w15:restartNumberingAfterBreak="0">
    <w:nsid w:val="06EC29AA"/>
    <w:multiLevelType w:val="multilevel"/>
    <w:tmpl w:val="EA00B53A"/>
    <w:lvl w:ilvl="0">
      <w:start w:val="1"/>
      <w:numFmt w:val="decimal"/>
      <w:lvlText w:val="%1."/>
      <w:lvlJc w:val="left"/>
      <w:pPr>
        <w:ind w:left="360" w:hanging="360"/>
      </w:p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B695FCD"/>
    <w:multiLevelType w:val="hybridMultilevel"/>
    <w:tmpl w:val="EDC41C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B817A68"/>
    <w:multiLevelType w:val="hybridMultilevel"/>
    <w:tmpl w:val="E502FC2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C107263"/>
    <w:multiLevelType w:val="hybridMultilevel"/>
    <w:tmpl w:val="C7B0285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E2A1250"/>
    <w:multiLevelType w:val="hybridMultilevel"/>
    <w:tmpl w:val="86CCB0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68F3090"/>
    <w:multiLevelType w:val="hybridMultilevel"/>
    <w:tmpl w:val="2E447612"/>
    <w:lvl w:ilvl="0" w:tplc="0424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442DCD"/>
    <w:multiLevelType w:val="multilevel"/>
    <w:tmpl w:val="AA145706"/>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87279CC"/>
    <w:multiLevelType w:val="hybridMultilevel"/>
    <w:tmpl w:val="DE58754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9BF5AE5"/>
    <w:multiLevelType w:val="hybridMultilevel"/>
    <w:tmpl w:val="0666AFE8"/>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4" w15:restartNumberingAfterBreak="0">
    <w:nsid w:val="1CC26C30"/>
    <w:multiLevelType w:val="hybridMultilevel"/>
    <w:tmpl w:val="6E484F38"/>
    <w:lvl w:ilvl="0" w:tplc="EB1408CC">
      <w:start w:val="1"/>
      <w:numFmt w:val="decimal"/>
      <w:lvlText w:val="%1."/>
      <w:lvlJc w:val="left"/>
      <w:pPr>
        <w:ind w:left="720" w:hanging="360"/>
      </w:pPr>
      <w:rPr>
        <w:color w:val="auto"/>
      </w:rPr>
    </w:lvl>
    <w:lvl w:ilvl="1" w:tplc="E342EA9C">
      <w:numFmt w:val="bullet"/>
      <w:lvlText w:val="•"/>
      <w:lvlJc w:val="left"/>
      <w:pPr>
        <w:ind w:left="1440" w:hanging="360"/>
      </w:pPr>
      <w:rPr>
        <w:rFonts w:ascii="Century Gothic" w:eastAsia="Times New Roman" w:hAnsi="Century Gothic"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AD31ACC"/>
    <w:multiLevelType w:val="hybridMultilevel"/>
    <w:tmpl w:val="704CB58C"/>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2D0C5168"/>
    <w:multiLevelType w:val="hybridMultilevel"/>
    <w:tmpl w:val="549C4194"/>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ED313EE"/>
    <w:multiLevelType w:val="hybridMultilevel"/>
    <w:tmpl w:val="A2342E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5D742F4"/>
    <w:multiLevelType w:val="hybridMultilevel"/>
    <w:tmpl w:val="29E21C00"/>
    <w:lvl w:ilvl="0" w:tplc="6706D634">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373527B2"/>
    <w:multiLevelType w:val="hybridMultilevel"/>
    <w:tmpl w:val="47200358"/>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2" w15:restartNumberingAfterBreak="0">
    <w:nsid w:val="38747819"/>
    <w:multiLevelType w:val="hybridMultilevel"/>
    <w:tmpl w:val="D4066648"/>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4436027D"/>
    <w:multiLevelType w:val="multilevel"/>
    <w:tmpl w:val="2A988108"/>
    <w:lvl w:ilvl="0">
      <w:start w:val="2"/>
      <w:numFmt w:val="decimal"/>
      <w:lvlText w:val="%1"/>
      <w:lvlJc w:val="left"/>
      <w:pPr>
        <w:ind w:left="564" w:hanging="564"/>
      </w:pPr>
      <w:rPr>
        <w:rFonts w:hint="default"/>
      </w:rPr>
    </w:lvl>
    <w:lvl w:ilvl="1">
      <w:start w:val="732"/>
      <w:numFmt w:val="decimal"/>
      <w:lvlText w:val="%1.%2"/>
      <w:lvlJc w:val="left"/>
      <w:pPr>
        <w:ind w:left="1272" w:hanging="564"/>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15:restartNumberingAfterBreak="0">
    <w:nsid w:val="45116ABB"/>
    <w:multiLevelType w:val="hybridMultilevel"/>
    <w:tmpl w:val="CE96DF28"/>
    <w:lvl w:ilvl="0" w:tplc="04240001">
      <w:start w:val="1"/>
      <w:numFmt w:val="bullet"/>
      <w:lvlText w:val=""/>
      <w:lvlJc w:val="left"/>
      <w:pPr>
        <w:ind w:left="540" w:hanging="360"/>
      </w:pPr>
      <w:rPr>
        <w:rFonts w:ascii="Symbol" w:hAnsi="Symbol"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25" w15:restartNumberingAfterBreak="0">
    <w:nsid w:val="4BA54857"/>
    <w:multiLevelType w:val="hybridMultilevel"/>
    <w:tmpl w:val="740A3AF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D5F000C"/>
    <w:multiLevelType w:val="hybridMultilevel"/>
    <w:tmpl w:val="C4E29B9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FAC3C06"/>
    <w:multiLevelType w:val="hybridMultilevel"/>
    <w:tmpl w:val="C1008FC2"/>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1712D56"/>
    <w:multiLevelType w:val="hybridMultilevel"/>
    <w:tmpl w:val="224E8170"/>
    <w:lvl w:ilvl="0" w:tplc="0424000F">
      <w:start w:val="1"/>
      <w:numFmt w:val="decimal"/>
      <w:lvlText w:val="%1."/>
      <w:lvlJc w:val="left"/>
      <w:pPr>
        <w:ind w:left="720" w:hanging="360"/>
      </w:pPr>
      <w:rPr>
        <w:rFonts w:hint="default"/>
      </w:rPr>
    </w:lvl>
    <w:lvl w:ilvl="1" w:tplc="3C98DEBA">
      <w:start w:val="1"/>
      <w:numFmt w:val="bullet"/>
      <w:lvlText w:val="–"/>
      <w:lvlJc w:val="left"/>
      <w:pPr>
        <w:ind w:left="1440" w:hanging="360"/>
      </w:pPr>
      <w:rPr>
        <w:rFonts w:ascii="Century Gothic" w:eastAsia="Times New Roman" w:hAnsi="Century Gothic"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30" w15:restartNumberingAfterBreak="0">
    <w:nsid w:val="596368F4"/>
    <w:multiLevelType w:val="hybridMultilevel"/>
    <w:tmpl w:val="5394CB6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C1B30F1"/>
    <w:multiLevelType w:val="hybridMultilevel"/>
    <w:tmpl w:val="004A92C2"/>
    <w:lvl w:ilvl="0" w:tplc="04240001">
      <w:start w:val="1"/>
      <w:numFmt w:val="bullet"/>
      <w:lvlText w:val=""/>
      <w:lvlJc w:val="left"/>
      <w:pPr>
        <w:ind w:left="405" w:hanging="360"/>
      </w:pPr>
      <w:rPr>
        <w:rFonts w:ascii="Symbol" w:hAnsi="Symbol" w:hint="default"/>
      </w:rPr>
    </w:lvl>
    <w:lvl w:ilvl="1" w:tplc="04240003">
      <w:start w:val="1"/>
      <w:numFmt w:val="bullet"/>
      <w:lvlText w:val="o"/>
      <w:lvlJc w:val="left"/>
      <w:pPr>
        <w:ind w:left="1125" w:hanging="360"/>
      </w:pPr>
      <w:rPr>
        <w:rFonts w:ascii="Courier New" w:hAnsi="Courier New" w:cs="Courier New" w:hint="default"/>
      </w:rPr>
    </w:lvl>
    <w:lvl w:ilvl="2" w:tplc="04240005" w:tentative="1">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32" w15:restartNumberingAfterBreak="0">
    <w:nsid w:val="5C335228"/>
    <w:multiLevelType w:val="hybridMultilevel"/>
    <w:tmpl w:val="FF5ADF6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CD40CAF"/>
    <w:multiLevelType w:val="hybridMultilevel"/>
    <w:tmpl w:val="5A0882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DFA177E"/>
    <w:multiLevelType w:val="hybridMultilevel"/>
    <w:tmpl w:val="029A0600"/>
    <w:lvl w:ilvl="0" w:tplc="0658CED6">
      <w:numFmt w:val="bullet"/>
      <w:lvlText w:val="-"/>
      <w:lvlJc w:val="left"/>
      <w:pPr>
        <w:ind w:left="720" w:hanging="360"/>
      </w:pPr>
      <w:rPr>
        <w:rFonts w:ascii="Calibri" w:eastAsia="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ED13E60"/>
    <w:multiLevelType w:val="hybridMultilevel"/>
    <w:tmpl w:val="DD2EA7E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F3C5C06"/>
    <w:multiLevelType w:val="hybridMultilevel"/>
    <w:tmpl w:val="491293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22A213C"/>
    <w:multiLevelType w:val="hybridMultilevel"/>
    <w:tmpl w:val="E4264568"/>
    <w:lvl w:ilvl="0" w:tplc="FC9EC09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2CD12CA"/>
    <w:multiLevelType w:val="hybridMultilevel"/>
    <w:tmpl w:val="65225DB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A24473E"/>
    <w:multiLevelType w:val="hybridMultilevel"/>
    <w:tmpl w:val="977ACAF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2"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43" w15:restartNumberingAfterBreak="0">
    <w:nsid w:val="719F3B77"/>
    <w:multiLevelType w:val="hybridMultilevel"/>
    <w:tmpl w:val="CA605892"/>
    <w:lvl w:ilvl="0" w:tplc="04240001">
      <w:start w:val="1"/>
      <w:numFmt w:val="bullet"/>
      <w:lvlText w:val=""/>
      <w:lvlJc w:val="left"/>
      <w:pPr>
        <w:ind w:left="720" w:hanging="360"/>
      </w:pPr>
      <w:rPr>
        <w:rFonts w:ascii="Symbol" w:hAnsi="Symbol"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45" w15:restartNumberingAfterBreak="0">
    <w:nsid w:val="73AA114C"/>
    <w:multiLevelType w:val="hybridMultilevel"/>
    <w:tmpl w:val="2BB08246"/>
    <w:lvl w:ilvl="0" w:tplc="FFFFFFFF">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7AB3C97"/>
    <w:multiLevelType w:val="hybridMultilevel"/>
    <w:tmpl w:val="449697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9" w15:restartNumberingAfterBreak="0">
    <w:nsid w:val="7BED0BB4"/>
    <w:multiLevelType w:val="hybridMultilevel"/>
    <w:tmpl w:val="65225DB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667129955">
    <w:abstractNumId w:val="29"/>
  </w:num>
  <w:num w:numId="2" w16cid:durableId="390924201">
    <w:abstractNumId w:val="48"/>
  </w:num>
  <w:num w:numId="3" w16cid:durableId="5133398">
    <w:abstractNumId w:val="47"/>
  </w:num>
  <w:num w:numId="4" w16cid:durableId="834732812">
    <w:abstractNumId w:val="10"/>
  </w:num>
  <w:num w:numId="5" w16cid:durableId="193228922">
    <w:abstractNumId w:val="44"/>
  </w:num>
  <w:num w:numId="6" w16cid:durableId="1415974062">
    <w:abstractNumId w:val="41"/>
  </w:num>
  <w:num w:numId="7" w16cid:durableId="558438946">
    <w:abstractNumId w:val="42"/>
  </w:num>
  <w:num w:numId="8" w16cid:durableId="1403987706">
    <w:abstractNumId w:val="4"/>
  </w:num>
  <w:num w:numId="9" w16cid:durableId="253828456">
    <w:abstractNumId w:val="15"/>
  </w:num>
  <w:num w:numId="10" w16cid:durableId="1420834918">
    <w:abstractNumId w:val="19"/>
  </w:num>
  <w:num w:numId="11" w16cid:durableId="1691838576">
    <w:abstractNumId w:val="17"/>
  </w:num>
  <w:num w:numId="12" w16cid:durableId="701367176">
    <w:abstractNumId w:val="6"/>
  </w:num>
  <w:num w:numId="13" w16cid:durableId="1025327433">
    <w:abstractNumId w:val="18"/>
  </w:num>
  <w:num w:numId="14" w16cid:durableId="13967811">
    <w:abstractNumId w:val="8"/>
  </w:num>
  <w:num w:numId="15" w16cid:durableId="618296746">
    <w:abstractNumId w:val="36"/>
  </w:num>
  <w:num w:numId="16" w16cid:durableId="1038118253">
    <w:abstractNumId w:val="14"/>
  </w:num>
  <w:num w:numId="17" w16cid:durableId="651910282">
    <w:abstractNumId w:val="1"/>
  </w:num>
  <w:num w:numId="18" w16cid:durableId="1035036426">
    <w:abstractNumId w:val="45"/>
  </w:num>
  <w:num w:numId="19" w16cid:durableId="1853295855">
    <w:abstractNumId w:val="12"/>
  </w:num>
  <w:num w:numId="20" w16cid:durableId="640114421">
    <w:abstractNumId w:val="25"/>
  </w:num>
  <w:num w:numId="21" w16cid:durableId="355232630">
    <w:abstractNumId w:val="0"/>
  </w:num>
  <w:num w:numId="22" w16cid:durableId="1464690140">
    <w:abstractNumId w:val="49"/>
  </w:num>
  <w:num w:numId="23" w16cid:durableId="183135198">
    <w:abstractNumId w:val="35"/>
  </w:num>
  <w:num w:numId="24" w16cid:durableId="1345010044">
    <w:abstractNumId w:val="46"/>
  </w:num>
  <w:num w:numId="25" w16cid:durableId="1743599500">
    <w:abstractNumId w:val="28"/>
  </w:num>
  <w:num w:numId="26" w16cid:durableId="1659533847">
    <w:abstractNumId w:val="5"/>
  </w:num>
  <w:num w:numId="27" w16cid:durableId="270628556">
    <w:abstractNumId w:val="38"/>
  </w:num>
  <w:num w:numId="28" w16cid:durableId="71238096">
    <w:abstractNumId w:val="16"/>
  </w:num>
  <w:num w:numId="29" w16cid:durableId="1435400592">
    <w:abstractNumId w:val="39"/>
  </w:num>
  <w:num w:numId="30" w16cid:durableId="355085066">
    <w:abstractNumId w:val="32"/>
  </w:num>
  <w:num w:numId="31" w16cid:durableId="1429545471">
    <w:abstractNumId w:val="40"/>
  </w:num>
  <w:num w:numId="32" w16cid:durableId="1237015610">
    <w:abstractNumId w:val="3"/>
  </w:num>
  <w:num w:numId="33" w16cid:durableId="1497259493">
    <w:abstractNumId w:val="34"/>
  </w:num>
  <w:num w:numId="34" w16cid:durableId="309330392">
    <w:abstractNumId w:val="30"/>
  </w:num>
  <w:num w:numId="35" w16cid:durableId="532811113">
    <w:abstractNumId w:val="13"/>
  </w:num>
  <w:num w:numId="36" w16cid:durableId="370763458">
    <w:abstractNumId w:val="31"/>
  </w:num>
  <w:num w:numId="37" w16cid:durableId="1689672414">
    <w:abstractNumId w:val="21"/>
  </w:num>
  <w:num w:numId="38" w16cid:durableId="1356735896">
    <w:abstractNumId w:val="24"/>
  </w:num>
  <w:num w:numId="39" w16cid:durableId="985667071">
    <w:abstractNumId w:val="2"/>
  </w:num>
  <w:num w:numId="40" w16cid:durableId="817573227">
    <w:abstractNumId w:val="9"/>
  </w:num>
  <w:num w:numId="41" w16cid:durableId="373700547">
    <w:abstractNumId w:val="22"/>
  </w:num>
  <w:num w:numId="42" w16cid:durableId="14967263">
    <w:abstractNumId w:val="43"/>
  </w:num>
  <w:num w:numId="43" w16cid:durableId="584267954">
    <w:abstractNumId w:val="27"/>
  </w:num>
  <w:num w:numId="44" w16cid:durableId="1789276298">
    <w:abstractNumId w:val="26"/>
  </w:num>
  <w:num w:numId="45" w16cid:durableId="1216240453">
    <w:abstractNumId w:val="23"/>
  </w:num>
  <w:num w:numId="46" w16cid:durableId="2020809175">
    <w:abstractNumId w:val="37"/>
  </w:num>
  <w:num w:numId="47" w16cid:durableId="1576207725">
    <w:abstractNumId w:val="20"/>
  </w:num>
  <w:num w:numId="48" w16cid:durableId="931595451">
    <w:abstractNumId w:val="33"/>
  </w:num>
  <w:num w:numId="49" w16cid:durableId="1534266345">
    <w:abstractNumId w:val="11"/>
  </w:num>
  <w:num w:numId="50" w16cid:durableId="819076637">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39CC"/>
    <w:rsid w:val="00042770"/>
    <w:rsid w:val="00043D3D"/>
    <w:rsid w:val="00046D9E"/>
    <w:rsid w:val="00047879"/>
    <w:rsid w:val="000503AD"/>
    <w:rsid w:val="0005180E"/>
    <w:rsid w:val="000737FE"/>
    <w:rsid w:val="000815BF"/>
    <w:rsid w:val="00086D27"/>
    <w:rsid w:val="00091319"/>
    <w:rsid w:val="0009280F"/>
    <w:rsid w:val="00092BDF"/>
    <w:rsid w:val="00093A09"/>
    <w:rsid w:val="00093E57"/>
    <w:rsid w:val="00095A1D"/>
    <w:rsid w:val="00097CF9"/>
    <w:rsid w:val="000A0363"/>
    <w:rsid w:val="000A4254"/>
    <w:rsid w:val="000A43C2"/>
    <w:rsid w:val="000A482C"/>
    <w:rsid w:val="000B15E6"/>
    <w:rsid w:val="000B16E0"/>
    <w:rsid w:val="000B6438"/>
    <w:rsid w:val="000D29BA"/>
    <w:rsid w:val="000D33ED"/>
    <w:rsid w:val="000D5BDC"/>
    <w:rsid w:val="000D7405"/>
    <w:rsid w:val="000E0168"/>
    <w:rsid w:val="000E2BA5"/>
    <w:rsid w:val="000F2684"/>
    <w:rsid w:val="000F34CA"/>
    <w:rsid w:val="000F6333"/>
    <w:rsid w:val="00103E66"/>
    <w:rsid w:val="00111832"/>
    <w:rsid w:val="001200E8"/>
    <w:rsid w:val="00124DB7"/>
    <w:rsid w:val="00126F51"/>
    <w:rsid w:val="00141827"/>
    <w:rsid w:val="00143594"/>
    <w:rsid w:val="00144442"/>
    <w:rsid w:val="00152C97"/>
    <w:rsid w:val="00156EC5"/>
    <w:rsid w:val="001655C2"/>
    <w:rsid w:val="0017482F"/>
    <w:rsid w:val="00176D00"/>
    <w:rsid w:val="001775B3"/>
    <w:rsid w:val="00184818"/>
    <w:rsid w:val="00192EA1"/>
    <w:rsid w:val="00195D36"/>
    <w:rsid w:val="00196DF3"/>
    <w:rsid w:val="001A63A0"/>
    <w:rsid w:val="001B5B94"/>
    <w:rsid w:val="001C33D6"/>
    <w:rsid w:val="001D2CBC"/>
    <w:rsid w:val="001D3112"/>
    <w:rsid w:val="001E1719"/>
    <w:rsid w:val="001E52B1"/>
    <w:rsid w:val="001E6587"/>
    <w:rsid w:val="001F3AA9"/>
    <w:rsid w:val="0020118A"/>
    <w:rsid w:val="00202CAD"/>
    <w:rsid w:val="00213E33"/>
    <w:rsid w:val="00215D74"/>
    <w:rsid w:val="00225EE8"/>
    <w:rsid w:val="002275B8"/>
    <w:rsid w:val="00235286"/>
    <w:rsid w:val="0023589A"/>
    <w:rsid w:val="00254C4A"/>
    <w:rsid w:val="00256E7D"/>
    <w:rsid w:val="002858D3"/>
    <w:rsid w:val="00293D23"/>
    <w:rsid w:val="002A1329"/>
    <w:rsid w:val="002A510D"/>
    <w:rsid w:val="002A6F0C"/>
    <w:rsid w:val="002A78BB"/>
    <w:rsid w:val="002B2B68"/>
    <w:rsid w:val="002B48A1"/>
    <w:rsid w:val="002C0EB6"/>
    <w:rsid w:val="002C2411"/>
    <w:rsid w:val="002C777E"/>
    <w:rsid w:val="002D4997"/>
    <w:rsid w:val="002D730B"/>
    <w:rsid w:val="002D7A75"/>
    <w:rsid w:val="002E2534"/>
    <w:rsid w:val="002E3395"/>
    <w:rsid w:val="002F2B70"/>
    <w:rsid w:val="002F3214"/>
    <w:rsid w:val="00302579"/>
    <w:rsid w:val="00307148"/>
    <w:rsid w:val="003218C5"/>
    <w:rsid w:val="00334252"/>
    <w:rsid w:val="003356DA"/>
    <w:rsid w:val="00337787"/>
    <w:rsid w:val="00340B24"/>
    <w:rsid w:val="00341979"/>
    <w:rsid w:val="003447F4"/>
    <w:rsid w:val="00344CDF"/>
    <w:rsid w:val="003503BB"/>
    <w:rsid w:val="00352441"/>
    <w:rsid w:val="00353DB9"/>
    <w:rsid w:val="0036106D"/>
    <w:rsid w:val="00361F5B"/>
    <w:rsid w:val="0036211A"/>
    <w:rsid w:val="00371194"/>
    <w:rsid w:val="00371F31"/>
    <w:rsid w:val="003757C2"/>
    <w:rsid w:val="003776F7"/>
    <w:rsid w:val="00382E17"/>
    <w:rsid w:val="003830A0"/>
    <w:rsid w:val="00387B6D"/>
    <w:rsid w:val="00387DBF"/>
    <w:rsid w:val="00392C3B"/>
    <w:rsid w:val="00393F99"/>
    <w:rsid w:val="003A7CCD"/>
    <w:rsid w:val="003B7086"/>
    <w:rsid w:val="003B7749"/>
    <w:rsid w:val="003D083E"/>
    <w:rsid w:val="003D5F3A"/>
    <w:rsid w:val="003D64A5"/>
    <w:rsid w:val="003E51EB"/>
    <w:rsid w:val="003F3387"/>
    <w:rsid w:val="003F6EE3"/>
    <w:rsid w:val="004028E3"/>
    <w:rsid w:val="004101FE"/>
    <w:rsid w:val="00423874"/>
    <w:rsid w:val="00432443"/>
    <w:rsid w:val="0044006A"/>
    <w:rsid w:val="00450077"/>
    <w:rsid w:val="0046156F"/>
    <w:rsid w:val="00475F2A"/>
    <w:rsid w:val="00477C85"/>
    <w:rsid w:val="0048366F"/>
    <w:rsid w:val="00484697"/>
    <w:rsid w:val="004854CD"/>
    <w:rsid w:val="00487918"/>
    <w:rsid w:val="0049390B"/>
    <w:rsid w:val="004A06C6"/>
    <w:rsid w:val="004A4377"/>
    <w:rsid w:val="004B2B1A"/>
    <w:rsid w:val="004B2BFB"/>
    <w:rsid w:val="004B5851"/>
    <w:rsid w:val="004B5B59"/>
    <w:rsid w:val="004B74B7"/>
    <w:rsid w:val="004D1CDB"/>
    <w:rsid w:val="004D23A0"/>
    <w:rsid w:val="004E234B"/>
    <w:rsid w:val="004E2AF6"/>
    <w:rsid w:val="004F1AB3"/>
    <w:rsid w:val="00501C1D"/>
    <w:rsid w:val="005121D0"/>
    <w:rsid w:val="005123BC"/>
    <w:rsid w:val="0051683C"/>
    <w:rsid w:val="00516ABB"/>
    <w:rsid w:val="005216C1"/>
    <w:rsid w:val="00522F22"/>
    <w:rsid w:val="005250E2"/>
    <w:rsid w:val="00525890"/>
    <w:rsid w:val="0052792F"/>
    <w:rsid w:val="00530047"/>
    <w:rsid w:val="00531F44"/>
    <w:rsid w:val="0053553E"/>
    <w:rsid w:val="005376E2"/>
    <w:rsid w:val="005409CA"/>
    <w:rsid w:val="00556F4D"/>
    <w:rsid w:val="005619E5"/>
    <w:rsid w:val="00563AE2"/>
    <w:rsid w:val="00567BE3"/>
    <w:rsid w:val="00570C54"/>
    <w:rsid w:val="005802F3"/>
    <w:rsid w:val="00583DC9"/>
    <w:rsid w:val="00586C63"/>
    <w:rsid w:val="00590059"/>
    <w:rsid w:val="00593DF5"/>
    <w:rsid w:val="0059407C"/>
    <w:rsid w:val="005A258D"/>
    <w:rsid w:val="005B2E4C"/>
    <w:rsid w:val="005B3B9A"/>
    <w:rsid w:val="005B69AB"/>
    <w:rsid w:val="005C0CB6"/>
    <w:rsid w:val="005C2160"/>
    <w:rsid w:val="005C40CE"/>
    <w:rsid w:val="005E7357"/>
    <w:rsid w:val="005F40D2"/>
    <w:rsid w:val="005F62E2"/>
    <w:rsid w:val="006014D2"/>
    <w:rsid w:val="006156D3"/>
    <w:rsid w:val="00615D91"/>
    <w:rsid w:val="006262CE"/>
    <w:rsid w:val="00631E7C"/>
    <w:rsid w:val="00632EFD"/>
    <w:rsid w:val="006365DD"/>
    <w:rsid w:val="00664359"/>
    <w:rsid w:val="00664CAC"/>
    <w:rsid w:val="0066500C"/>
    <w:rsid w:val="00665F1D"/>
    <w:rsid w:val="00670585"/>
    <w:rsid w:val="00675DD7"/>
    <w:rsid w:val="00677EF9"/>
    <w:rsid w:val="006813E2"/>
    <w:rsid w:val="00683C32"/>
    <w:rsid w:val="00697D97"/>
    <w:rsid w:val="006A46A6"/>
    <w:rsid w:val="006A6D22"/>
    <w:rsid w:val="006B1ED3"/>
    <w:rsid w:val="006B608A"/>
    <w:rsid w:val="006B7121"/>
    <w:rsid w:val="006D2B6E"/>
    <w:rsid w:val="006E0673"/>
    <w:rsid w:val="006E1A64"/>
    <w:rsid w:val="006E4971"/>
    <w:rsid w:val="006F0826"/>
    <w:rsid w:val="006F46E3"/>
    <w:rsid w:val="00700B84"/>
    <w:rsid w:val="00705DE5"/>
    <w:rsid w:val="00710B51"/>
    <w:rsid w:val="00710E3B"/>
    <w:rsid w:val="00721E40"/>
    <w:rsid w:val="00725B18"/>
    <w:rsid w:val="00725B21"/>
    <w:rsid w:val="00730AB9"/>
    <w:rsid w:val="00742B10"/>
    <w:rsid w:val="0075149A"/>
    <w:rsid w:val="007653AC"/>
    <w:rsid w:val="00770F6A"/>
    <w:rsid w:val="0077113C"/>
    <w:rsid w:val="00771F11"/>
    <w:rsid w:val="00775E36"/>
    <w:rsid w:val="00781709"/>
    <w:rsid w:val="0078734A"/>
    <w:rsid w:val="007A2BE4"/>
    <w:rsid w:val="007C0283"/>
    <w:rsid w:val="007C2A32"/>
    <w:rsid w:val="007C5CEA"/>
    <w:rsid w:val="007D22F0"/>
    <w:rsid w:val="007D6116"/>
    <w:rsid w:val="007E5574"/>
    <w:rsid w:val="007E70CF"/>
    <w:rsid w:val="007F0BD2"/>
    <w:rsid w:val="00800000"/>
    <w:rsid w:val="00801358"/>
    <w:rsid w:val="00805884"/>
    <w:rsid w:val="00806EE5"/>
    <w:rsid w:val="008157EE"/>
    <w:rsid w:val="008204E9"/>
    <w:rsid w:val="00823FAE"/>
    <w:rsid w:val="0083431F"/>
    <w:rsid w:val="00836CD2"/>
    <w:rsid w:val="00842C8B"/>
    <w:rsid w:val="00850313"/>
    <w:rsid w:val="0085155B"/>
    <w:rsid w:val="008518C7"/>
    <w:rsid w:val="00857B4B"/>
    <w:rsid w:val="0086528C"/>
    <w:rsid w:val="00865BFF"/>
    <w:rsid w:val="008669FD"/>
    <w:rsid w:val="00876DDC"/>
    <w:rsid w:val="008834F3"/>
    <w:rsid w:val="008847FD"/>
    <w:rsid w:val="008929DF"/>
    <w:rsid w:val="00894AB0"/>
    <w:rsid w:val="008A181B"/>
    <w:rsid w:val="008A774C"/>
    <w:rsid w:val="008B1379"/>
    <w:rsid w:val="008D4185"/>
    <w:rsid w:val="008D5A7A"/>
    <w:rsid w:val="008D646B"/>
    <w:rsid w:val="008E2BA5"/>
    <w:rsid w:val="009007E5"/>
    <w:rsid w:val="009027FC"/>
    <w:rsid w:val="00910659"/>
    <w:rsid w:val="009151DF"/>
    <w:rsid w:val="00923221"/>
    <w:rsid w:val="00931355"/>
    <w:rsid w:val="009475C7"/>
    <w:rsid w:val="00947DFD"/>
    <w:rsid w:val="00950C5F"/>
    <w:rsid w:val="00960489"/>
    <w:rsid w:val="00964285"/>
    <w:rsid w:val="00970754"/>
    <w:rsid w:val="0097523D"/>
    <w:rsid w:val="0099635C"/>
    <w:rsid w:val="009B1AC4"/>
    <w:rsid w:val="009B37D9"/>
    <w:rsid w:val="009B3B9A"/>
    <w:rsid w:val="009B3FF4"/>
    <w:rsid w:val="009C5758"/>
    <w:rsid w:val="009C59DA"/>
    <w:rsid w:val="009D21D9"/>
    <w:rsid w:val="009D360E"/>
    <w:rsid w:val="009F167D"/>
    <w:rsid w:val="009F6853"/>
    <w:rsid w:val="00A06C9F"/>
    <w:rsid w:val="00A14B66"/>
    <w:rsid w:val="00A23134"/>
    <w:rsid w:val="00A2723B"/>
    <w:rsid w:val="00A334EB"/>
    <w:rsid w:val="00A4380A"/>
    <w:rsid w:val="00A46AE7"/>
    <w:rsid w:val="00A6262C"/>
    <w:rsid w:val="00A6563D"/>
    <w:rsid w:val="00A717E8"/>
    <w:rsid w:val="00A71ACC"/>
    <w:rsid w:val="00A73AAC"/>
    <w:rsid w:val="00A77BEE"/>
    <w:rsid w:val="00A77C93"/>
    <w:rsid w:val="00A81CE9"/>
    <w:rsid w:val="00A85B22"/>
    <w:rsid w:val="00A90977"/>
    <w:rsid w:val="00AA027E"/>
    <w:rsid w:val="00AA0575"/>
    <w:rsid w:val="00AA76B2"/>
    <w:rsid w:val="00AC1123"/>
    <w:rsid w:val="00AC1900"/>
    <w:rsid w:val="00AC62D8"/>
    <w:rsid w:val="00AC69BF"/>
    <w:rsid w:val="00AD7BD7"/>
    <w:rsid w:val="00AF585D"/>
    <w:rsid w:val="00AF5E04"/>
    <w:rsid w:val="00B05B4F"/>
    <w:rsid w:val="00B14C43"/>
    <w:rsid w:val="00B2428F"/>
    <w:rsid w:val="00B247D9"/>
    <w:rsid w:val="00B259FA"/>
    <w:rsid w:val="00B27EAA"/>
    <w:rsid w:val="00B4289A"/>
    <w:rsid w:val="00B455DC"/>
    <w:rsid w:val="00B5232C"/>
    <w:rsid w:val="00B6042D"/>
    <w:rsid w:val="00B72F7F"/>
    <w:rsid w:val="00B76F26"/>
    <w:rsid w:val="00B80435"/>
    <w:rsid w:val="00B844D0"/>
    <w:rsid w:val="00B8535C"/>
    <w:rsid w:val="00B912DA"/>
    <w:rsid w:val="00B94D05"/>
    <w:rsid w:val="00BA0852"/>
    <w:rsid w:val="00BA4904"/>
    <w:rsid w:val="00BA5B96"/>
    <w:rsid w:val="00BA5DA2"/>
    <w:rsid w:val="00BB3DEC"/>
    <w:rsid w:val="00BB72FE"/>
    <w:rsid w:val="00BC3840"/>
    <w:rsid w:val="00BC4A9F"/>
    <w:rsid w:val="00BC69B4"/>
    <w:rsid w:val="00BD2A70"/>
    <w:rsid w:val="00BD42A8"/>
    <w:rsid w:val="00BD4EB4"/>
    <w:rsid w:val="00BD6ACF"/>
    <w:rsid w:val="00BD7BF0"/>
    <w:rsid w:val="00BE3B3D"/>
    <w:rsid w:val="00BF126C"/>
    <w:rsid w:val="00BF1691"/>
    <w:rsid w:val="00BF17C4"/>
    <w:rsid w:val="00BF7D67"/>
    <w:rsid w:val="00C01A47"/>
    <w:rsid w:val="00C028DB"/>
    <w:rsid w:val="00C10902"/>
    <w:rsid w:val="00C10AEB"/>
    <w:rsid w:val="00C21CC6"/>
    <w:rsid w:val="00C22226"/>
    <w:rsid w:val="00C22287"/>
    <w:rsid w:val="00C32F17"/>
    <w:rsid w:val="00C35676"/>
    <w:rsid w:val="00C36A6C"/>
    <w:rsid w:val="00C41F4C"/>
    <w:rsid w:val="00C43008"/>
    <w:rsid w:val="00C52D80"/>
    <w:rsid w:val="00C96226"/>
    <w:rsid w:val="00C96723"/>
    <w:rsid w:val="00CB24F9"/>
    <w:rsid w:val="00CB39CF"/>
    <w:rsid w:val="00CB6036"/>
    <w:rsid w:val="00CB7215"/>
    <w:rsid w:val="00CC4512"/>
    <w:rsid w:val="00CC6044"/>
    <w:rsid w:val="00CC7386"/>
    <w:rsid w:val="00CE425E"/>
    <w:rsid w:val="00D10839"/>
    <w:rsid w:val="00D22F68"/>
    <w:rsid w:val="00D26DB1"/>
    <w:rsid w:val="00D33F9F"/>
    <w:rsid w:val="00D4724D"/>
    <w:rsid w:val="00D62576"/>
    <w:rsid w:val="00D65995"/>
    <w:rsid w:val="00D7412C"/>
    <w:rsid w:val="00D76E69"/>
    <w:rsid w:val="00D87AEA"/>
    <w:rsid w:val="00D92387"/>
    <w:rsid w:val="00D92ACB"/>
    <w:rsid w:val="00D944DD"/>
    <w:rsid w:val="00D97F74"/>
    <w:rsid w:val="00DA2452"/>
    <w:rsid w:val="00DA47FD"/>
    <w:rsid w:val="00DB3A99"/>
    <w:rsid w:val="00DB5A55"/>
    <w:rsid w:val="00DB5D51"/>
    <w:rsid w:val="00DB6DD9"/>
    <w:rsid w:val="00DC32B2"/>
    <w:rsid w:val="00DC6436"/>
    <w:rsid w:val="00DD0E0E"/>
    <w:rsid w:val="00DD12A1"/>
    <w:rsid w:val="00DD7A21"/>
    <w:rsid w:val="00DE2864"/>
    <w:rsid w:val="00DE3633"/>
    <w:rsid w:val="00DE6B0E"/>
    <w:rsid w:val="00DF0293"/>
    <w:rsid w:val="00E16605"/>
    <w:rsid w:val="00E16FA4"/>
    <w:rsid w:val="00E2087B"/>
    <w:rsid w:val="00E211FF"/>
    <w:rsid w:val="00E26D87"/>
    <w:rsid w:val="00E2729E"/>
    <w:rsid w:val="00E42531"/>
    <w:rsid w:val="00E549AF"/>
    <w:rsid w:val="00E620BA"/>
    <w:rsid w:val="00E65EEA"/>
    <w:rsid w:val="00E668CC"/>
    <w:rsid w:val="00E66DDB"/>
    <w:rsid w:val="00E6768A"/>
    <w:rsid w:val="00E70B7C"/>
    <w:rsid w:val="00E73E77"/>
    <w:rsid w:val="00E76845"/>
    <w:rsid w:val="00E81D0F"/>
    <w:rsid w:val="00E84660"/>
    <w:rsid w:val="00E91571"/>
    <w:rsid w:val="00E93DF0"/>
    <w:rsid w:val="00EA7286"/>
    <w:rsid w:val="00EC0361"/>
    <w:rsid w:val="00ED22FD"/>
    <w:rsid w:val="00ED350D"/>
    <w:rsid w:val="00ED5CA3"/>
    <w:rsid w:val="00ED6A0A"/>
    <w:rsid w:val="00EE3147"/>
    <w:rsid w:val="00EE33DF"/>
    <w:rsid w:val="00F02369"/>
    <w:rsid w:val="00F11063"/>
    <w:rsid w:val="00F156A5"/>
    <w:rsid w:val="00F16E84"/>
    <w:rsid w:val="00F23EB7"/>
    <w:rsid w:val="00F26E79"/>
    <w:rsid w:val="00F37C69"/>
    <w:rsid w:val="00F459FA"/>
    <w:rsid w:val="00F4773F"/>
    <w:rsid w:val="00F61AF5"/>
    <w:rsid w:val="00F62E57"/>
    <w:rsid w:val="00F71AA0"/>
    <w:rsid w:val="00F74E72"/>
    <w:rsid w:val="00F82FDA"/>
    <w:rsid w:val="00F8778E"/>
    <w:rsid w:val="00F90CF1"/>
    <w:rsid w:val="00F95253"/>
    <w:rsid w:val="00FA6608"/>
    <w:rsid w:val="00FC1CFE"/>
    <w:rsid w:val="00FC790C"/>
    <w:rsid w:val="00FC7938"/>
    <w:rsid w:val="00FD3C98"/>
    <w:rsid w:val="00FE176D"/>
    <w:rsid w:val="00FE1BE2"/>
    <w:rsid w:val="00FE653A"/>
    <w:rsid w:val="00FE7ACC"/>
    <w:rsid w:val="00FF3C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83C32"/>
    <w:rPr>
      <w:rFonts w:ascii="Optima CE Roman" w:hAnsi="Optima CE Roman"/>
      <w:sz w:val="22"/>
      <w:szCs w:val="24"/>
    </w:rPr>
  </w:style>
  <w:style w:type="paragraph" w:styleId="Naslov1">
    <w:name w:val="heading 1"/>
    <w:basedOn w:val="Navaden"/>
    <w:next w:val="Navaden"/>
    <w:link w:val="Naslov1Znak"/>
    <w:uiPriority w:val="99"/>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uiPriority w:val="99"/>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uiPriority w:val="99"/>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uiPriority w:val="99"/>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uiPriority w:val="99"/>
    <w:qFormat/>
    <w:rsid w:val="00152C97"/>
    <w:pPr>
      <w:numPr>
        <w:ilvl w:val="6"/>
        <w:numId w:val="1"/>
      </w:numPr>
      <w:spacing w:before="240" w:after="60"/>
      <w:outlineLvl w:val="6"/>
    </w:pPr>
  </w:style>
  <w:style w:type="paragraph" w:styleId="Naslov8">
    <w:name w:val="heading 8"/>
    <w:basedOn w:val="Navaden"/>
    <w:next w:val="Navaden"/>
    <w:link w:val="Naslov8Znak"/>
    <w:uiPriority w:val="99"/>
    <w:qFormat/>
    <w:rsid w:val="00152C97"/>
    <w:pPr>
      <w:numPr>
        <w:ilvl w:val="7"/>
        <w:numId w:val="1"/>
      </w:numPr>
      <w:spacing w:before="240" w:after="60"/>
      <w:outlineLvl w:val="7"/>
    </w:pPr>
    <w:rPr>
      <w:i/>
      <w:iCs/>
    </w:rPr>
  </w:style>
  <w:style w:type="paragraph" w:styleId="Naslov9">
    <w:name w:val="heading 9"/>
    <w:basedOn w:val="Navaden"/>
    <w:next w:val="Navaden"/>
    <w:link w:val="Naslov9Znak"/>
    <w:uiPriority w:val="99"/>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uiPriority w:val="99"/>
    <w:rsid w:val="00BA5DA2"/>
    <w:rPr>
      <w:rFonts w:ascii="Century Gothic" w:hAnsi="Century Gothic" w:cs="Arial"/>
      <w:b/>
      <w:bCs/>
      <w:kern w:val="32"/>
      <w:sz w:val="28"/>
      <w:szCs w:val="32"/>
    </w:rPr>
  </w:style>
  <w:style w:type="character" w:customStyle="1" w:styleId="Naslov2Znak">
    <w:name w:val="Naslov 2 Znak"/>
    <w:basedOn w:val="Privzetapisavaodstavka"/>
    <w:link w:val="Naslov2"/>
    <w:uiPriority w:val="99"/>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uiPriority w:val="99"/>
    <w:rsid w:val="00BA5DA2"/>
    <w:rPr>
      <w:rFonts w:ascii="Optima CE Roman" w:hAnsi="Optima CE Roman"/>
      <w:b/>
      <w:bCs/>
      <w:i/>
      <w:iCs/>
      <w:sz w:val="26"/>
      <w:szCs w:val="26"/>
    </w:rPr>
  </w:style>
  <w:style w:type="character" w:customStyle="1" w:styleId="Naslov6Znak">
    <w:name w:val="Naslov 6 Znak"/>
    <w:basedOn w:val="Privzetapisavaodstavka"/>
    <w:link w:val="Naslov6"/>
    <w:uiPriority w:val="99"/>
    <w:rsid w:val="00BA5DA2"/>
    <w:rPr>
      <w:rFonts w:ascii="Optima CE Roman" w:hAnsi="Optima CE Roman"/>
      <w:b/>
      <w:bCs/>
      <w:sz w:val="22"/>
      <w:szCs w:val="22"/>
    </w:rPr>
  </w:style>
  <w:style w:type="character" w:customStyle="1" w:styleId="Naslov7Znak">
    <w:name w:val="Naslov 7 Znak"/>
    <w:basedOn w:val="Privzetapisavaodstavka"/>
    <w:link w:val="Naslov7"/>
    <w:uiPriority w:val="99"/>
    <w:rsid w:val="00BA5DA2"/>
    <w:rPr>
      <w:rFonts w:ascii="Optima CE Roman" w:hAnsi="Optima CE Roman"/>
      <w:sz w:val="22"/>
      <w:szCs w:val="24"/>
    </w:rPr>
  </w:style>
  <w:style w:type="character" w:customStyle="1" w:styleId="Naslov8Znak">
    <w:name w:val="Naslov 8 Znak"/>
    <w:basedOn w:val="Privzetapisavaodstavka"/>
    <w:link w:val="Naslov8"/>
    <w:uiPriority w:val="99"/>
    <w:rsid w:val="00BA5DA2"/>
    <w:rPr>
      <w:rFonts w:ascii="Optima CE Roman" w:hAnsi="Optima CE Roman"/>
      <w:i/>
      <w:iCs/>
      <w:sz w:val="22"/>
      <w:szCs w:val="24"/>
    </w:rPr>
  </w:style>
  <w:style w:type="character" w:customStyle="1" w:styleId="Naslov9Znak">
    <w:name w:val="Naslov 9 Znak"/>
    <w:basedOn w:val="Privzetapisavaodstavka"/>
    <w:link w:val="Naslov9"/>
    <w:uiPriority w:val="9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table" w:customStyle="1" w:styleId="Tabelamrea1">
    <w:name w:val="Tabela – mreža1"/>
    <w:basedOn w:val="Navadnatabela"/>
    <w:next w:val="Tabelamrea"/>
    <w:uiPriority w:val="39"/>
    <w:rsid w:val="00615D91"/>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36346158">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7022279">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833685665">
      <w:bodyDiv w:val="1"/>
      <w:marLeft w:val="0"/>
      <w:marRight w:val="0"/>
      <w:marTop w:val="0"/>
      <w:marBottom w:val="0"/>
      <w:divBdr>
        <w:top w:val="none" w:sz="0" w:space="0" w:color="auto"/>
        <w:left w:val="none" w:sz="0" w:space="0" w:color="auto"/>
        <w:bottom w:val="none" w:sz="0" w:space="0" w:color="auto"/>
        <w:right w:val="none" w:sz="0" w:space="0" w:color="auto"/>
      </w:divBdr>
    </w:div>
    <w:div w:id="1083184832">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07020534">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840000335">
      <w:bodyDiv w:val="1"/>
      <w:marLeft w:val="0"/>
      <w:marRight w:val="0"/>
      <w:marTop w:val="0"/>
      <w:marBottom w:val="0"/>
      <w:divBdr>
        <w:top w:val="none" w:sz="0" w:space="0" w:color="auto"/>
        <w:left w:val="none" w:sz="0" w:space="0" w:color="auto"/>
        <w:bottom w:val="none" w:sz="0" w:space="0" w:color="auto"/>
        <w:right w:val="none" w:sz="0" w:space="0" w:color="auto"/>
      </w:divBdr>
    </w:div>
    <w:div w:id="1886142403">
      <w:bodyDiv w:val="1"/>
      <w:marLeft w:val="0"/>
      <w:marRight w:val="0"/>
      <w:marTop w:val="0"/>
      <w:marBottom w:val="0"/>
      <w:divBdr>
        <w:top w:val="none" w:sz="0" w:space="0" w:color="auto"/>
        <w:left w:val="none" w:sz="0" w:space="0" w:color="auto"/>
        <w:bottom w:val="none" w:sz="0" w:space="0" w:color="auto"/>
        <w:right w:val="none" w:sz="0" w:space="0" w:color="auto"/>
      </w:divBdr>
    </w:div>
    <w:div w:id="21204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www.uradni-list.si/1/objava.jsp?sop=2022-01-2511" TargetMode="External"/><Relationship Id="rId39" Type="http://schemas.openxmlformats.org/officeDocument/2006/relationships/theme" Target="theme/theme1.xml"/><Relationship Id="rId21" Type="http://schemas.openxmlformats.org/officeDocument/2006/relationships/hyperlink" Target="http://www.uradni-list.si/1/objava.jsp?sop=2015-01-3570" TargetMode="External"/><Relationship Id="rId34" Type="http://schemas.openxmlformats.org/officeDocument/2006/relationships/hyperlink" Target="http://www.uradni-list.si/1/objava.jsp?sop=2016-01-2761"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20" TargetMode="External"/><Relationship Id="rId25" Type="http://schemas.openxmlformats.org/officeDocument/2006/relationships/hyperlink" Target="http://www.uradni-list.si/1/objava.jsp?sop=2022-01-1705" TargetMode="External"/><Relationship Id="rId33" Type="http://schemas.openxmlformats.org/officeDocument/2006/relationships/hyperlink" Target="http://www.uradni-list.si/1/objava.jsp?sop=2007-01-4826"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mailto:invoices@rgp.si" TargetMode="External"/><Relationship Id="rId29" Type="http://schemas.openxmlformats.org/officeDocument/2006/relationships/hyperlink" Target="http://www.uradni-list.si/1/objava.jsp?sop=2013-01-2513"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uradni-list.si/1/objava.jsp?sop=2022-01-0107" TargetMode="External"/><Relationship Id="rId32" Type="http://schemas.openxmlformats.org/officeDocument/2006/relationships/hyperlink" Target="http://www.uradni-list.si/1/objava.jsp?sop=2019-01-3209"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http://www.uradni-list.si/1/objava.jsp?sop=2021-01-2575" TargetMode="External"/><Relationship Id="rId28" Type="http://schemas.openxmlformats.org/officeDocument/2006/relationships/hyperlink" Target="http://www.uradni-list.si/1/objava.jsp?sop=2011-01-2820" TargetMode="External"/><Relationship Id="rId36" Type="http://schemas.openxmlformats.org/officeDocument/2006/relationships/hyperlink" Target="http://www.djn.mju.gov.si/sistem-javnega-narocanja/pravno-varstvo" TargetMode="External"/><Relationship Id="rId10" Type="http://schemas.openxmlformats.org/officeDocument/2006/relationships/endnotes" Target="endnotes.xml"/><Relationship Id="rId19" Type="http://schemas.openxmlformats.org/officeDocument/2006/relationships/hyperlink" Target="http://www.enarocanje.si/" TargetMode="External"/><Relationship Id="rId31" Type="http://schemas.openxmlformats.org/officeDocument/2006/relationships/hyperlink" Target="http://www.uradni-list.si/1/objava.jsp?sop=2017-01-288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 Id="rId22" Type="http://schemas.openxmlformats.org/officeDocument/2006/relationships/hyperlink" Target="http://www.uradni-list.si/1/objava.jsp?sop=2018-01-0588" TargetMode="External"/><Relationship Id="rId27" Type="http://schemas.openxmlformats.org/officeDocument/2006/relationships/hyperlink" Target="http://www.uradni-list.si/1/objava.jsp?sop=2011-01-2040" TargetMode="External"/><Relationship Id="rId30" Type="http://schemas.openxmlformats.org/officeDocument/2006/relationships/hyperlink" Target="http://www.uradni-list.si/1/objava.jsp?sop=2014-01-3646" TargetMode="External"/><Relationship Id="rId35" Type="http://schemas.openxmlformats.org/officeDocument/2006/relationships/hyperlink" Target="http://www.uradni-list.si/1/objava.jsp?sop=2018-01-0865"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Props1.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3.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4.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25</Pages>
  <Words>8815</Words>
  <Characters>50249</Characters>
  <Application>Microsoft Office Word</Application>
  <DocSecurity>0</DocSecurity>
  <Lines>418</Lines>
  <Paragraphs>117</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58947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Uratnik Žana</cp:lastModifiedBy>
  <cp:revision>4</cp:revision>
  <cp:lastPrinted>2025-08-06T08:28:00Z</cp:lastPrinted>
  <dcterms:created xsi:type="dcterms:W3CDTF">2025-09-30T10:44:00Z</dcterms:created>
  <dcterms:modified xsi:type="dcterms:W3CDTF">2025-09-30T11:25:00Z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